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322B" w:rsidRPr="001F1B98" w:rsidRDefault="001F1B98" w:rsidP="001F1B98">
      <w:pPr>
        <w:pStyle w:val="Title"/>
        <w:jc w:val="left"/>
        <w:rPr>
          <w:sz w:val="40"/>
        </w:rPr>
      </w:pPr>
      <w:r w:rsidRPr="00C1322B">
        <w:rPr>
          <w:sz w:val="40"/>
        </w:rPr>
        <w:object w:dxaOrig="2291" w:dyaOrig="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91.2pt" o:ole="">
            <v:imagedata r:id="rId8" o:title=""/>
          </v:shape>
          <o:OLEObject Type="Embed" ProgID="Word.Document.12" ShapeID="_x0000_i1025" DrawAspect="Content" ObjectID="_1596010613" r:id="rId9">
            <o:FieldCodes>\s</o:FieldCodes>
          </o:OLEObject>
        </w:object>
      </w:r>
      <w:r>
        <w:rPr>
          <w:sz w:val="40"/>
        </w:rPr>
        <w:t xml:space="preserve">                                      </w:t>
      </w:r>
      <w:r>
        <w:rPr>
          <w:noProof/>
          <w:sz w:val="40"/>
          <w:lang w:eastAsia="en-GB"/>
        </w:rPr>
        <w:drawing>
          <wp:inline distT="0" distB="0" distL="0" distR="0">
            <wp:extent cx="1076325" cy="1057275"/>
            <wp:effectExtent l="0" t="0" r="9525" b="9525"/>
            <wp:docPr id="2" name="Picture 2" descr="H:\lamit\Presentations\NLC logo inc Web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lamit\Presentations\NLC logo inc Web addr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a:ln>
                      <a:noFill/>
                    </a:ln>
                  </pic:spPr>
                </pic:pic>
              </a:graphicData>
            </a:graphic>
          </wp:inline>
        </w:drawing>
      </w:r>
    </w:p>
    <w:p w:rsidR="00C1322B" w:rsidRDefault="00C1322B">
      <w:pPr>
        <w:pStyle w:val="Title"/>
        <w:rPr>
          <w:sz w:val="40"/>
        </w:rPr>
      </w:pPr>
    </w:p>
    <w:p w:rsidR="00060380" w:rsidRPr="00C1322B" w:rsidRDefault="00060380">
      <w:pPr>
        <w:pStyle w:val="Title"/>
        <w:rPr>
          <w:sz w:val="40"/>
        </w:rPr>
      </w:pPr>
      <w:r w:rsidRPr="00C1322B">
        <w:rPr>
          <w:sz w:val="40"/>
        </w:rPr>
        <w:t>North Lincolnshire Council</w:t>
      </w:r>
    </w:p>
    <w:p w:rsidR="00060380" w:rsidRDefault="00060380">
      <w:pPr>
        <w:jc w:val="center"/>
        <w:rPr>
          <w:rFonts w:ascii="Arial" w:hAnsi="Arial" w:cs="Arial"/>
          <w:b/>
          <w:bCs/>
        </w:rPr>
      </w:pPr>
    </w:p>
    <w:p w:rsidR="00060380" w:rsidRDefault="00D21F0D">
      <w:pPr>
        <w:jc w:val="center"/>
        <w:rPr>
          <w:rFonts w:ascii="Arial" w:hAnsi="Arial" w:cs="Arial"/>
          <w:b/>
          <w:bCs/>
        </w:rPr>
      </w:pPr>
      <w:r>
        <w:rPr>
          <w:rFonts w:ascii="Arial" w:hAnsi="Arial" w:cs="Arial"/>
          <w:b/>
          <w:bCs/>
          <w:sz w:val="36"/>
        </w:rPr>
        <w:t xml:space="preserve">Food Safety </w:t>
      </w:r>
      <w:r w:rsidR="00094989">
        <w:rPr>
          <w:rFonts w:ascii="Arial" w:hAnsi="Arial" w:cs="Arial"/>
          <w:b/>
          <w:bCs/>
          <w:sz w:val="36"/>
        </w:rPr>
        <w:t xml:space="preserve">Business </w:t>
      </w:r>
      <w:r w:rsidR="00835161">
        <w:rPr>
          <w:rFonts w:ascii="Arial" w:hAnsi="Arial" w:cs="Arial"/>
          <w:b/>
          <w:bCs/>
          <w:sz w:val="36"/>
        </w:rPr>
        <w:t>A</w:t>
      </w:r>
      <w:r w:rsidR="00094989">
        <w:rPr>
          <w:rFonts w:ascii="Arial" w:hAnsi="Arial" w:cs="Arial"/>
          <w:b/>
          <w:bCs/>
          <w:sz w:val="36"/>
        </w:rPr>
        <w:t>dvice</w:t>
      </w:r>
      <w:r w:rsidR="00835161">
        <w:rPr>
          <w:rFonts w:ascii="Arial" w:hAnsi="Arial" w:cs="Arial"/>
          <w:b/>
          <w:bCs/>
          <w:sz w:val="36"/>
        </w:rPr>
        <w:t xml:space="preserve"> Service</w:t>
      </w:r>
      <w:r w:rsidR="00D86C20">
        <w:rPr>
          <w:rFonts w:ascii="Arial" w:hAnsi="Arial" w:cs="Arial"/>
          <w:b/>
          <w:bCs/>
          <w:sz w:val="36"/>
        </w:rPr>
        <w:t xml:space="preserve"> Policy</w:t>
      </w:r>
    </w:p>
    <w:p w:rsidR="00060380" w:rsidRDefault="00060380">
      <w:pPr>
        <w:jc w:val="center"/>
        <w:rPr>
          <w:rFonts w:ascii="Arial" w:hAnsi="Arial" w:cs="Arial"/>
          <w:b/>
          <w:bCs/>
        </w:rPr>
      </w:pPr>
    </w:p>
    <w:p w:rsidR="006F5140" w:rsidRDefault="006F5140">
      <w:pPr>
        <w:jc w:val="center"/>
        <w:rPr>
          <w:rFonts w:ascii="Arial" w:hAnsi="Arial" w:cs="Arial"/>
          <w:b/>
          <w:bCs/>
        </w:rPr>
      </w:pPr>
    </w:p>
    <w:p w:rsidR="00060380" w:rsidRDefault="00060380">
      <w:pPr>
        <w:jc w:val="center"/>
        <w:rPr>
          <w:rFonts w:ascii="Arial" w:hAnsi="Arial" w:cs="Arial"/>
          <w:b/>
          <w:bCs/>
          <w:sz w:val="32"/>
        </w:rPr>
      </w:pPr>
      <w:r w:rsidRPr="00C1322B">
        <w:rPr>
          <w:rFonts w:ascii="Arial" w:hAnsi="Arial" w:cs="Arial"/>
          <w:b/>
          <w:bCs/>
          <w:sz w:val="32"/>
        </w:rPr>
        <w:t>Contents</w:t>
      </w:r>
    </w:p>
    <w:p w:rsidR="00094989" w:rsidRDefault="00094989">
      <w:pPr>
        <w:jc w:val="center"/>
        <w:rPr>
          <w:rFonts w:ascii="Arial" w:hAnsi="Arial" w:cs="Arial"/>
          <w:b/>
          <w:bCs/>
          <w:sz w:val="32"/>
        </w:rPr>
      </w:pPr>
    </w:p>
    <w:p w:rsidR="00013B97" w:rsidRDefault="00013B97" w:rsidP="001972D6">
      <w:pPr>
        <w:pStyle w:val="Default"/>
        <w:numPr>
          <w:ilvl w:val="0"/>
          <w:numId w:val="3"/>
        </w:numPr>
        <w:jc w:val="both"/>
      </w:pPr>
      <w:r>
        <w:t>Strategic Overview</w:t>
      </w:r>
    </w:p>
    <w:p w:rsidR="00E70EF6" w:rsidRDefault="00E70EF6" w:rsidP="00E70EF6">
      <w:pPr>
        <w:pStyle w:val="Default"/>
        <w:ind w:left="1440"/>
        <w:jc w:val="both"/>
      </w:pPr>
    </w:p>
    <w:p w:rsidR="00013B97" w:rsidRDefault="00013B97" w:rsidP="001972D6">
      <w:pPr>
        <w:pStyle w:val="Default"/>
        <w:numPr>
          <w:ilvl w:val="0"/>
          <w:numId w:val="3"/>
        </w:numPr>
        <w:jc w:val="both"/>
      </w:pPr>
      <w:r w:rsidRPr="00013B97">
        <w:t>Introduction</w:t>
      </w:r>
    </w:p>
    <w:p w:rsidR="00E70EF6" w:rsidRDefault="00E70EF6" w:rsidP="00E70EF6">
      <w:pPr>
        <w:pStyle w:val="ListParagraph"/>
      </w:pPr>
    </w:p>
    <w:p w:rsidR="00013B97" w:rsidRDefault="00013B97" w:rsidP="001972D6">
      <w:pPr>
        <w:pStyle w:val="Default"/>
        <w:numPr>
          <w:ilvl w:val="0"/>
          <w:numId w:val="3"/>
        </w:numPr>
        <w:jc w:val="both"/>
      </w:pPr>
      <w:r w:rsidRPr="00013B97">
        <w:t>Service Delivery</w:t>
      </w:r>
    </w:p>
    <w:p w:rsidR="00E70EF6" w:rsidRDefault="00E70EF6" w:rsidP="00E70EF6">
      <w:pPr>
        <w:pStyle w:val="ListParagraph"/>
      </w:pPr>
    </w:p>
    <w:p w:rsidR="00E70EF6" w:rsidRDefault="00E70EF6" w:rsidP="00E70EF6">
      <w:pPr>
        <w:pStyle w:val="Default"/>
        <w:numPr>
          <w:ilvl w:val="0"/>
          <w:numId w:val="3"/>
        </w:numPr>
        <w:jc w:val="both"/>
      </w:pPr>
      <w:r w:rsidRPr="00E70EF6">
        <w:t>Advice to Businesses</w:t>
      </w:r>
    </w:p>
    <w:p w:rsidR="00E70EF6" w:rsidRPr="00E70EF6" w:rsidRDefault="00E70EF6" w:rsidP="00E70EF6">
      <w:pPr>
        <w:pStyle w:val="Default"/>
        <w:ind w:left="1440"/>
        <w:jc w:val="both"/>
      </w:pPr>
    </w:p>
    <w:p w:rsidR="00E70EF6" w:rsidRDefault="00E70EF6" w:rsidP="00E70EF6">
      <w:pPr>
        <w:pStyle w:val="Default"/>
        <w:numPr>
          <w:ilvl w:val="0"/>
          <w:numId w:val="3"/>
        </w:numPr>
        <w:jc w:val="both"/>
      </w:pPr>
      <w:r w:rsidRPr="00E70EF6">
        <w:t>Primary Authority Partnerships</w:t>
      </w:r>
    </w:p>
    <w:p w:rsidR="005E7E47" w:rsidRDefault="005E7E47" w:rsidP="005E7E47">
      <w:pPr>
        <w:pStyle w:val="ListParagraph"/>
      </w:pPr>
    </w:p>
    <w:p w:rsidR="005E7E47" w:rsidRPr="00E70EF6" w:rsidRDefault="002070B6" w:rsidP="002070B6">
      <w:pPr>
        <w:pStyle w:val="Default"/>
        <w:ind w:left="720"/>
        <w:jc w:val="both"/>
      </w:pPr>
      <w:r>
        <w:t xml:space="preserve">Appendix 1 - </w:t>
      </w:r>
      <w:r w:rsidR="005E7E47">
        <w:t>North Lincolnshire Council Food</w:t>
      </w:r>
      <w:r w:rsidR="008C57D0">
        <w:t xml:space="preserve"> S</w:t>
      </w:r>
      <w:r w:rsidR="005E7E47">
        <w:t>afety Business Advice Terms and Conditions</w:t>
      </w:r>
    </w:p>
    <w:p w:rsidR="00094989" w:rsidRDefault="00094989">
      <w:pPr>
        <w:jc w:val="center"/>
        <w:rPr>
          <w:rFonts w:ascii="Arial" w:hAnsi="Arial" w:cs="Arial"/>
          <w:b/>
          <w:bCs/>
          <w:sz w:val="32"/>
        </w:rPr>
      </w:pPr>
    </w:p>
    <w:p w:rsidR="00094989" w:rsidRDefault="00094989">
      <w:pPr>
        <w:jc w:val="center"/>
        <w:rPr>
          <w:rFonts w:ascii="Arial" w:hAnsi="Arial" w:cs="Arial"/>
          <w:b/>
          <w:bCs/>
          <w:sz w:val="32"/>
        </w:rPr>
      </w:pPr>
    </w:p>
    <w:p w:rsidR="00094989" w:rsidRDefault="00094989">
      <w:pPr>
        <w:jc w:val="center"/>
        <w:rPr>
          <w:rFonts w:ascii="Arial" w:hAnsi="Arial" w:cs="Arial"/>
          <w:b/>
          <w:bCs/>
          <w:sz w:val="32"/>
        </w:rPr>
      </w:pPr>
    </w:p>
    <w:p w:rsidR="00094989" w:rsidRDefault="00094989">
      <w:pPr>
        <w:jc w:val="center"/>
        <w:rPr>
          <w:rFonts w:ascii="Arial" w:hAnsi="Arial" w:cs="Arial"/>
          <w:b/>
          <w:bCs/>
          <w:sz w:val="32"/>
        </w:rPr>
      </w:pPr>
    </w:p>
    <w:p w:rsidR="00094989" w:rsidRDefault="00094989">
      <w:pPr>
        <w:jc w:val="center"/>
        <w:rPr>
          <w:rFonts w:ascii="Arial" w:hAnsi="Arial" w:cs="Arial"/>
          <w:b/>
          <w:bCs/>
          <w:sz w:val="32"/>
        </w:rPr>
      </w:pPr>
    </w:p>
    <w:p w:rsidR="00094989" w:rsidRDefault="00094989">
      <w:pPr>
        <w:jc w:val="center"/>
        <w:rPr>
          <w:rFonts w:ascii="Arial" w:hAnsi="Arial" w:cs="Arial"/>
          <w:b/>
          <w:bCs/>
          <w:sz w:val="32"/>
        </w:rPr>
      </w:pPr>
    </w:p>
    <w:p w:rsidR="00094989" w:rsidRDefault="00094989">
      <w:pPr>
        <w:jc w:val="center"/>
        <w:rPr>
          <w:rFonts w:ascii="Arial" w:hAnsi="Arial" w:cs="Arial"/>
          <w:b/>
          <w:bCs/>
          <w:sz w:val="32"/>
        </w:rPr>
      </w:pPr>
    </w:p>
    <w:p w:rsidR="00094989" w:rsidRPr="00C1322B" w:rsidRDefault="00094989">
      <w:pPr>
        <w:jc w:val="center"/>
        <w:rPr>
          <w:rFonts w:ascii="Arial" w:hAnsi="Arial" w:cs="Arial"/>
          <w:b/>
          <w:bCs/>
          <w:sz w:val="32"/>
        </w:rPr>
      </w:pPr>
    </w:p>
    <w:p w:rsidR="00C1322B" w:rsidRDefault="00C1322B">
      <w:pPr>
        <w:jc w:val="both"/>
        <w:rPr>
          <w:rFonts w:ascii="Arial" w:hAnsi="Arial" w:cs="Arial"/>
          <w:b/>
          <w:bCs/>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165100</wp:posOffset>
            </wp:positionV>
            <wp:extent cx="2493645" cy="9144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ouncil Strap 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3645" cy="914400"/>
                    </a:xfrm>
                    <a:prstGeom prst="rect">
                      <a:avLst/>
                    </a:prstGeom>
                  </pic:spPr>
                </pic:pic>
              </a:graphicData>
            </a:graphic>
          </wp:anchor>
        </w:drawing>
      </w:r>
    </w:p>
    <w:p w:rsidR="00094989" w:rsidRDefault="00C1322B" w:rsidP="00094989">
      <w:pPr>
        <w:pStyle w:val="Default"/>
      </w:pPr>
      <w:r>
        <w:rPr>
          <w:b/>
          <w:bCs/>
        </w:rPr>
        <w:br w:type="page"/>
      </w:r>
    </w:p>
    <w:p w:rsidR="00094989" w:rsidRPr="00D664D7" w:rsidRDefault="00094989" w:rsidP="001972D6">
      <w:pPr>
        <w:pStyle w:val="Default"/>
        <w:numPr>
          <w:ilvl w:val="1"/>
          <w:numId w:val="1"/>
        </w:numPr>
        <w:ind w:left="426" w:hanging="568"/>
        <w:jc w:val="both"/>
        <w:rPr>
          <w:b/>
          <w:u w:val="single"/>
        </w:rPr>
      </w:pPr>
      <w:r w:rsidRPr="00D664D7">
        <w:rPr>
          <w:b/>
          <w:u w:val="single"/>
        </w:rPr>
        <w:lastRenderedPageBreak/>
        <w:t xml:space="preserve">Strategic Overview </w:t>
      </w:r>
    </w:p>
    <w:p w:rsidR="00094989" w:rsidRDefault="00094989" w:rsidP="00094989">
      <w:pPr>
        <w:pStyle w:val="Default"/>
        <w:ind w:left="720"/>
        <w:rPr>
          <w:sz w:val="23"/>
          <w:szCs w:val="23"/>
        </w:rPr>
      </w:pPr>
    </w:p>
    <w:p w:rsidR="00D664D7" w:rsidRPr="00D664D7" w:rsidRDefault="00D664D7" w:rsidP="001972D6">
      <w:pPr>
        <w:pStyle w:val="Default"/>
        <w:numPr>
          <w:ilvl w:val="1"/>
          <w:numId w:val="1"/>
        </w:numPr>
        <w:ind w:left="426" w:hanging="568"/>
        <w:jc w:val="both"/>
      </w:pPr>
      <w:r w:rsidRPr="00D664D7">
        <w:t>Our vision is for North Lincolnshire to be an area with aspiring people and inspiring places. We strive to deliver excellent outcomes for the people and places of North Lincolnshire. Our priorities are to:</w:t>
      </w:r>
    </w:p>
    <w:p w:rsidR="00D664D7" w:rsidRPr="00305C37" w:rsidRDefault="00D664D7" w:rsidP="001972D6">
      <w:pPr>
        <w:pStyle w:val="Default"/>
        <w:numPr>
          <w:ilvl w:val="1"/>
          <w:numId w:val="2"/>
        </w:numPr>
        <w:ind w:left="851" w:hanging="425"/>
        <w:jc w:val="both"/>
      </w:pPr>
      <w:r w:rsidRPr="00305C37">
        <w:t>Enable communities to thrive and live active, healthy and fulfilled lives</w:t>
      </w:r>
    </w:p>
    <w:p w:rsidR="00D664D7" w:rsidRPr="00305C37" w:rsidRDefault="00D664D7" w:rsidP="001972D6">
      <w:pPr>
        <w:pStyle w:val="Default"/>
        <w:numPr>
          <w:ilvl w:val="1"/>
          <w:numId w:val="2"/>
        </w:numPr>
        <w:ind w:left="851" w:hanging="425"/>
        <w:jc w:val="both"/>
      </w:pPr>
      <w:r w:rsidRPr="00305C37">
        <w:t>Support, safeguard and protect the vulnerable</w:t>
      </w:r>
    </w:p>
    <w:p w:rsidR="00D664D7" w:rsidRPr="00305C37" w:rsidRDefault="00D664D7" w:rsidP="001972D6">
      <w:pPr>
        <w:pStyle w:val="Default"/>
        <w:numPr>
          <w:ilvl w:val="1"/>
          <w:numId w:val="2"/>
        </w:numPr>
        <w:ind w:left="851" w:hanging="425"/>
        <w:jc w:val="both"/>
      </w:pPr>
      <w:r w:rsidRPr="00305C37">
        <w:t>Shape the area into a more prosperous place to live, work, invest and play</w:t>
      </w:r>
    </w:p>
    <w:p w:rsidR="00D664D7" w:rsidRPr="00305C37" w:rsidRDefault="00D664D7" w:rsidP="001972D6">
      <w:pPr>
        <w:pStyle w:val="Default"/>
        <w:numPr>
          <w:ilvl w:val="1"/>
          <w:numId w:val="2"/>
        </w:numPr>
        <w:ind w:left="851" w:hanging="425"/>
        <w:jc w:val="both"/>
      </w:pPr>
      <w:r w:rsidRPr="00305C37">
        <w:t>Commission to improve outcomes for individuals and communities</w:t>
      </w:r>
    </w:p>
    <w:p w:rsidR="00D664D7" w:rsidRDefault="00D664D7" w:rsidP="001972D6">
      <w:pPr>
        <w:pStyle w:val="Default"/>
        <w:numPr>
          <w:ilvl w:val="1"/>
          <w:numId w:val="2"/>
        </w:numPr>
        <w:ind w:left="851" w:hanging="425"/>
        <w:jc w:val="both"/>
      </w:pPr>
      <w:r w:rsidRPr="00305C37">
        <w:t>Transform and refocus, ensuring we remain a dynamic and innovative council</w:t>
      </w:r>
      <w:r w:rsidR="008B5D82">
        <w:t xml:space="preserve"> </w:t>
      </w:r>
    </w:p>
    <w:p w:rsidR="00D664D7" w:rsidRDefault="00D664D7" w:rsidP="00D664D7">
      <w:pPr>
        <w:pStyle w:val="Default"/>
        <w:jc w:val="both"/>
        <w:rPr>
          <w:sz w:val="23"/>
          <w:szCs w:val="23"/>
        </w:rPr>
      </w:pPr>
    </w:p>
    <w:p w:rsidR="00D664D7" w:rsidRPr="00393E50" w:rsidRDefault="00D664D7" w:rsidP="001972D6">
      <w:pPr>
        <w:pStyle w:val="Default"/>
        <w:numPr>
          <w:ilvl w:val="0"/>
          <w:numId w:val="2"/>
        </w:numPr>
        <w:ind w:left="426" w:hanging="568"/>
        <w:jc w:val="both"/>
        <w:rPr>
          <w:sz w:val="23"/>
          <w:szCs w:val="23"/>
          <w:u w:val="single"/>
        </w:rPr>
      </w:pPr>
      <w:r>
        <w:rPr>
          <w:b/>
          <w:u w:val="single"/>
        </w:rPr>
        <w:t>Introduction</w:t>
      </w:r>
    </w:p>
    <w:p w:rsidR="00393E50" w:rsidRPr="00D664D7" w:rsidRDefault="00393E50" w:rsidP="00393E50">
      <w:pPr>
        <w:pStyle w:val="Default"/>
        <w:ind w:left="426"/>
        <w:jc w:val="both"/>
        <w:rPr>
          <w:sz w:val="23"/>
          <w:szCs w:val="23"/>
          <w:u w:val="single"/>
        </w:rPr>
      </w:pPr>
    </w:p>
    <w:p w:rsidR="00B54E62" w:rsidRDefault="00B54E62" w:rsidP="00B54E62">
      <w:pPr>
        <w:pStyle w:val="Default"/>
        <w:ind w:left="426" w:hanging="568"/>
      </w:pPr>
      <w:r>
        <w:t>2.1</w:t>
      </w:r>
      <w:r>
        <w:tab/>
      </w:r>
      <w:r w:rsidRPr="00B54E62">
        <w:t xml:space="preserve">This policy document sets out how </w:t>
      </w:r>
      <w:r>
        <w:t xml:space="preserve">North Lincolnshire Council’s </w:t>
      </w:r>
      <w:r w:rsidR="00D21F0D">
        <w:t xml:space="preserve">Food </w:t>
      </w:r>
      <w:r w:rsidR="000C4A57">
        <w:t xml:space="preserve">and </w:t>
      </w:r>
      <w:r w:rsidR="00D21F0D">
        <w:t>Safety</w:t>
      </w:r>
      <w:r>
        <w:t xml:space="preserve"> </w:t>
      </w:r>
      <w:r w:rsidR="000C4A57">
        <w:t>Team</w:t>
      </w:r>
      <w:r w:rsidRPr="00B54E62">
        <w:t xml:space="preserve">, seeks to engage with </w:t>
      </w:r>
      <w:r w:rsidR="00071B56">
        <w:t xml:space="preserve">new </w:t>
      </w:r>
      <w:r w:rsidRPr="00B54E62">
        <w:t xml:space="preserve">local </w:t>
      </w:r>
      <w:r w:rsidR="00071B56">
        <w:t xml:space="preserve">food </w:t>
      </w:r>
      <w:r w:rsidRPr="00B54E62">
        <w:t xml:space="preserve">businesses with the objective of achieving improved economic growth supported through </w:t>
      </w:r>
      <w:r w:rsidR="000C4A57">
        <w:t xml:space="preserve">the provision of practical </w:t>
      </w:r>
      <w:r w:rsidR="0049277B">
        <w:t xml:space="preserve">and timely advice on </w:t>
      </w:r>
      <w:r w:rsidR="000C4A57">
        <w:t>food law</w:t>
      </w:r>
      <w:r w:rsidR="00071B56">
        <w:t>.</w:t>
      </w:r>
    </w:p>
    <w:p w:rsidR="00B10C8B" w:rsidRDefault="00B10C8B" w:rsidP="00B54E62">
      <w:pPr>
        <w:pStyle w:val="Default"/>
        <w:ind w:left="426" w:hanging="568"/>
      </w:pPr>
    </w:p>
    <w:p w:rsidR="00E27796" w:rsidRPr="00D86C20" w:rsidRDefault="00B10C8B" w:rsidP="00D86C20">
      <w:pPr>
        <w:shd w:val="clear" w:color="auto" w:fill="FFFFFF"/>
        <w:spacing w:after="240"/>
        <w:ind w:left="426" w:hanging="568"/>
        <w:rPr>
          <w:rFonts w:ascii="Arial" w:hAnsi="Arial" w:cs="Arial"/>
          <w:lang w:val="en" w:eastAsia="en-GB"/>
        </w:rPr>
      </w:pPr>
      <w:r w:rsidRPr="00D86C20">
        <w:rPr>
          <w:rFonts w:ascii="Arial" w:hAnsi="Arial" w:cs="Arial"/>
        </w:rPr>
        <w:t>2.2</w:t>
      </w:r>
      <w:r w:rsidRPr="00D86C20">
        <w:rPr>
          <w:rFonts w:ascii="Arial" w:hAnsi="Arial" w:cs="Arial"/>
        </w:rPr>
        <w:tab/>
      </w:r>
      <w:r w:rsidR="00E27796" w:rsidRPr="00D86C20">
        <w:rPr>
          <w:rFonts w:ascii="Arial" w:hAnsi="Arial" w:cs="Arial"/>
        </w:rPr>
        <w:t xml:space="preserve">The </w:t>
      </w:r>
      <w:r w:rsidR="00D21F0D" w:rsidRPr="00D86C20">
        <w:rPr>
          <w:rFonts w:ascii="Arial" w:hAnsi="Arial" w:cs="Arial"/>
        </w:rPr>
        <w:t xml:space="preserve">Food </w:t>
      </w:r>
      <w:r w:rsidR="00E27796" w:rsidRPr="00D86C20">
        <w:rPr>
          <w:rFonts w:ascii="Arial" w:hAnsi="Arial" w:cs="Arial"/>
        </w:rPr>
        <w:t xml:space="preserve">and </w:t>
      </w:r>
      <w:r w:rsidR="00D21F0D" w:rsidRPr="00D86C20">
        <w:rPr>
          <w:rFonts w:ascii="Arial" w:hAnsi="Arial" w:cs="Arial"/>
        </w:rPr>
        <w:t>Safety</w:t>
      </w:r>
      <w:r w:rsidRPr="00D86C20">
        <w:rPr>
          <w:rFonts w:ascii="Arial" w:hAnsi="Arial" w:cs="Arial"/>
        </w:rPr>
        <w:t xml:space="preserve"> </w:t>
      </w:r>
      <w:r w:rsidR="00E27796" w:rsidRPr="00D86C20">
        <w:rPr>
          <w:rFonts w:ascii="Arial" w:hAnsi="Arial" w:cs="Arial"/>
        </w:rPr>
        <w:t xml:space="preserve">Team </w:t>
      </w:r>
      <w:r w:rsidR="0049277B" w:rsidRPr="00D86C20">
        <w:rPr>
          <w:rFonts w:ascii="Arial" w:hAnsi="Arial" w:cs="Arial"/>
        </w:rPr>
        <w:t xml:space="preserve">is </w:t>
      </w:r>
      <w:r w:rsidRPr="00D86C20">
        <w:rPr>
          <w:rFonts w:ascii="Arial" w:hAnsi="Arial" w:cs="Arial"/>
        </w:rPr>
        <w:t xml:space="preserve">responsible for </w:t>
      </w:r>
      <w:r w:rsidR="0049277B" w:rsidRPr="00D86C20">
        <w:rPr>
          <w:rFonts w:ascii="Arial" w:hAnsi="Arial" w:cs="Arial"/>
        </w:rPr>
        <w:t xml:space="preserve">overseeing </w:t>
      </w:r>
      <w:r w:rsidR="00D86C20">
        <w:rPr>
          <w:rFonts w:ascii="Arial" w:hAnsi="Arial" w:cs="Arial"/>
        </w:rPr>
        <w:t xml:space="preserve">a wide range </w:t>
      </w:r>
      <w:r w:rsidRPr="00D86C20">
        <w:rPr>
          <w:rFonts w:ascii="Arial" w:hAnsi="Arial" w:cs="Arial"/>
        </w:rPr>
        <w:t xml:space="preserve">of legislation. </w:t>
      </w:r>
      <w:r w:rsidR="00E27796" w:rsidRPr="00D86C20">
        <w:rPr>
          <w:rFonts w:ascii="Arial" w:hAnsi="Arial" w:cs="Arial"/>
        </w:rPr>
        <w:t>New businesses in particular may f</w:t>
      </w:r>
      <w:r w:rsidR="0049277B" w:rsidRPr="00D86C20">
        <w:rPr>
          <w:rFonts w:ascii="Arial" w:hAnsi="Arial" w:cs="Arial"/>
        </w:rPr>
        <w:t xml:space="preserve">ind </w:t>
      </w:r>
      <w:r w:rsidR="00E27796" w:rsidRPr="00D86C20">
        <w:rPr>
          <w:rFonts w:ascii="Arial" w:hAnsi="Arial" w:cs="Arial"/>
        </w:rPr>
        <w:t xml:space="preserve">it </w:t>
      </w:r>
      <w:r w:rsidR="0049277B" w:rsidRPr="00D86C20">
        <w:rPr>
          <w:rFonts w:ascii="Arial" w:hAnsi="Arial" w:cs="Arial"/>
        </w:rPr>
        <w:t>helpful to have access to expert advice on</w:t>
      </w:r>
      <w:r w:rsidRPr="00D86C20">
        <w:rPr>
          <w:rFonts w:ascii="Arial" w:hAnsi="Arial" w:cs="Arial"/>
        </w:rPr>
        <w:t xml:space="preserve"> </w:t>
      </w:r>
      <w:r w:rsidR="00E27796" w:rsidRPr="00D86C20">
        <w:rPr>
          <w:rFonts w:ascii="Arial" w:hAnsi="Arial" w:cs="Arial"/>
        </w:rPr>
        <w:t>many areas that are relevant to successful planning of a business before it starts trading</w:t>
      </w:r>
      <w:r w:rsidR="00D86C20" w:rsidRPr="00D86C20">
        <w:rPr>
          <w:rFonts w:ascii="Arial" w:hAnsi="Arial" w:cs="Arial"/>
        </w:rPr>
        <w:t xml:space="preserve">. </w:t>
      </w:r>
      <w:r w:rsidR="00D86C20" w:rsidRPr="00D86C20">
        <w:rPr>
          <w:rFonts w:ascii="Arial" w:hAnsi="Arial" w:cs="Arial"/>
          <w:lang w:val="en" w:eastAsia="en-GB"/>
        </w:rPr>
        <w:t>Our Food Safety team can offer advice on, but is not limited to:</w:t>
      </w:r>
    </w:p>
    <w:p w:rsidR="00D86C20" w:rsidRPr="00D86C20" w:rsidRDefault="00D86C20" w:rsidP="00D86C20">
      <w:pPr>
        <w:numPr>
          <w:ilvl w:val="0"/>
          <w:numId w:val="7"/>
        </w:numPr>
        <w:shd w:val="clear" w:color="auto" w:fill="FFFFFF"/>
        <w:spacing w:before="100" w:beforeAutospacing="1" w:after="100" w:afterAutospacing="1"/>
        <w:rPr>
          <w:rFonts w:ascii="Arial" w:hAnsi="Arial" w:cs="Arial"/>
          <w:lang w:val="en" w:eastAsia="en-GB"/>
        </w:rPr>
      </w:pPr>
      <w:r w:rsidRPr="00D86C20">
        <w:rPr>
          <w:rFonts w:ascii="Arial" w:hAnsi="Arial" w:cs="Arial"/>
        </w:rPr>
        <w:t>Guidance on food registration.</w:t>
      </w:r>
    </w:p>
    <w:p w:rsidR="00D86C20" w:rsidRPr="00D86C20" w:rsidRDefault="00D86C20" w:rsidP="00D86C20">
      <w:pPr>
        <w:numPr>
          <w:ilvl w:val="0"/>
          <w:numId w:val="7"/>
        </w:numPr>
        <w:shd w:val="clear" w:color="auto" w:fill="FFFFFF"/>
        <w:spacing w:before="100" w:beforeAutospacing="1" w:after="100" w:afterAutospacing="1"/>
        <w:rPr>
          <w:rFonts w:ascii="Arial" w:hAnsi="Arial" w:cs="Arial"/>
          <w:lang w:val="en" w:eastAsia="en-GB"/>
        </w:rPr>
      </w:pPr>
      <w:r w:rsidRPr="00D86C20">
        <w:rPr>
          <w:rFonts w:ascii="Arial" w:hAnsi="Arial" w:cs="Arial"/>
          <w:lang w:val="en" w:eastAsia="en-GB"/>
        </w:rPr>
        <w:t>Premises layout, structure, facilities and equipment.</w:t>
      </w:r>
    </w:p>
    <w:p w:rsidR="00D86C20" w:rsidRPr="00D86C20" w:rsidRDefault="00D86C20" w:rsidP="00D86C20">
      <w:pPr>
        <w:numPr>
          <w:ilvl w:val="0"/>
          <w:numId w:val="7"/>
        </w:numPr>
        <w:shd w:val="clear" w:color="auto" w:fill="FFFFFF"/>
        <w:spacing w:before="100" w:beforeAutospacing="1" w:after="100" w:afterAutospacing="1"/>
        <w:rPr>
          <w:rFonts w:ascii="Arial" w:hAnsi="Arial" w:cs="Arial"/>
          <w:lang w:val="en" w:eastAsia="en-GB"/>
        </w:rPr>
      </w:pPr>
      <w:r w:rsidRPr="00D86C20">
        <w:rPr>
          <w:rFonts w:ascii="Arial" w:hAnsi="Arial" w:cs="Arial"/>
          <w:lang w:val="en" w:eastAsia="en-GB"/>
        </w:rPr>
        <w:t>Food safety practices and procedures.</w:t>
      </w:r>
    </w:p>
    <w:p w:rsidR="00D86C20" w:rsidRPr="00D86C20" w:rsidRDefault="00D86C20" w:rsidP="00D86C20">
      <w:pPr>
        <w:numPr>
          <w:ilvl w:val="0"/>
          <w:numId w:val="7"/>
        </w:numPr>
        <w:shd w:val="clear" w:color="auto" w:fill="FFFFFF"/>
        <w:spacing w:before="100" w:beforeAutospacing="1" w:after="100" w:afterAutospacing="1"/>
        <w:rPr>
          <w:rFonts w:ascii="Arial" w:hAnsi="Arial" w:cs="Arial"/>
          <w:lang w:val="en" w:eastAsia="en-GB"/>
        </w:rPr>
      </w:pPr>
      <w:r w:rsidRPr="00D86C20">
        <w:rPr>
          <w:rFonts w:ascii="Arial" w:hAnsi="Arial" w:cs="Arial"/>
          <w:lang w:val="en" w:eastAsia="en-GB"/>
        </w:rPr>
        <w:t>Food Hygiene Rating Scheme requirements.</w:t>
      </w:r>
    </w:p>
    <w:p w:rsidR="00D86C20" w:rsidRPr="00D86C20" w:rsidRDefault="00D86C20" w:rsidP="00D86C20">
      <w:pPr>
        <w:numPr>
          <w:ilvl w:val="0"/>
          <w:numId w:val="7"/>
        </w:numPr>
        <w:shd w:val="clear" w:color="auto" w:fill="FFFFFF"/>
        <w:spacing w:before="100" w:beforeAutospacing="1" w:after="100" w:afterAutospacing="1"/>
        <w:rPr>
          <w:rFonts w:ascii="Arial" w:hAnsi="Arial" w:cs="Arial"/>
          <w:lang w:val="en" w:eastAsia="en-GB"/>
        </w:rPr>
      </w:pPr>
      <w:r w:rsidRPr="00D86C20">
        <w:rPr>
          <w:rFonts w:ascii="Arial" w:hAnsi="Arial" w:cs="Arial"/>
          <w:lang w:val="en" w:eastAsia="en-GB"/>
        </w:rPr>
        <w:t>Food legislation specific to your business.</w:t>
      </w:r>
    </w:p>
    <w:p w:rsidR="00D86C20" w:rsidRPr="00D86C20" w:rsidRDefault="00D86C20" w:rsidP="00D86C20">
      <w:pPr>
        <w:numPr>
          <w:ilvl w:val="0"/>
          <w:numId w:val="7"/>
        </w:numPr>
        <w:shd w:val="clear" w:color="auto" w:fill="FFFFFF"/>
        <w:spacing w:before="100" w:beforeAutospacing="1" w:after="100" w:afterAutospacing="1"/>
        <w:rPr>
          <w:rFonts w:ascii="Arial" w:hAnsi="Arial" w:cs="Arial"/>
          <w:lang w:val="en" w:eastAsia="en-GB"/>
        </w:rPr>
      </w:pPr>
      <w:r w:rsidRPr="00D86C20">
        <w:rPr>
          <w:rFonts w:ascii="Arial" w:hAnsi="Arial" w:cs="Arial"/>
          <w:lang w:val="en" w:eastAsia="en-GB"/>
        </w:rPr>
        <w:t>Food safety management procedures and control systems.</w:t>
      </w:r>
    </w:p>
    <w:p w:rsidR="00B54E62" w:rsidRDefault="00B54E62" w:rsidP="00393E50">
      <w:pPr>
        <w:pStyle w:val="Default"/>
        <w:ind w:left="426" w:hanging="568"/>
        <w:jc w:val="both"/>
      </w:pPr>
    </w:p>
    <w:p w:rsidR="00393E50" w:rsidRDefault="00B54E62" w:rsidP="00E27796">
      <w:pPr>
        <w:pStyle w:val="Default"/>
        <w:ind w:left="426" w:hanging="568"/>
      </w:pPr>
      <w:r>
        <w:t>2.</w:t>
      </w:r>
      <w:r w:rsidR="00B10C8B">
        <w:t>3</w:t>
      </w:r>
      <w:r>
        <w:tab/>
      </w:r>
      <w:r w:rsidR="00AB4221">
        <w:t xml:space="preserve">All businesses currently have free access to business advice via </w:t>
      </w:r>
      <w:r w:rsidR="00E27796">
        <w:t>links available at the Food safety pages of the Cou</w:t>
      </w:r>
      <w:r w:rsidR="00D86C20">
        <w:t xml:space="preserve">ncil’s </w:t>
      </w:r>
      <w:r w:rsidR="00E15F87">
        <w:t>website</w:t>
      </w:r>
      <w:r w:rsidR="00D86C20">
        <w:t>. (Food Standards</w:t>
      </w:r>
      <w:r w:rsidR="00E27796">
        <w:t xml:space="preserve"> A</w:t>
      </w:r>
      <w:r w:rsidR="00D86C20">
        <w:t>g</w:t>
      </w:r>
      <w:r w:rsidR="00E27796">
        <w:t xml:space="preserve">ency). </w:t>
      </w:r>
      <w:r w:rsidR="00AB4221">
        <w:t>Despite this</w:t>
      </w:r>
      <w:r w:rsidR="00CC2656">
        <w:t>,</w:t>
      </w:r>
      <w:r w:rsidR="00AB4221">
        <w:t xml:space="preserve"> some businesses will seek additional advice particularly on more complex queries. </w:t>
      </w:r>
      <w:r w:rsidR="00393E50">
        <w:t xml:space="preserve">This policy sets out how </w:t>
      </w:r>
      <w:r>
        <w:t xml:space="preserve">we </w:t>
      </w:r>
      <w:r w:rsidR="00393E50" w:rsidRPr="00393E50">
        <w:t xml:space="preserve">will decide </w:t>
      </w:r>
      <w:r w:rsidR="0049277B">
        <w:t>when</w:t>
      </w:r>
      <w:r w:rsidR="0049277B" w:rsidRPr="00393E50">
        <w:t xml:space="preserve"> </w:t>
      </w:r>
      <w:r w:rsidR="00AB4221">
        <w:t xml:space="preserve">additional </w:t>
      </w:r>
      <w:r w:rsidR="00393E50">
        <w:t xml:space="preserve">advice </w:t>
      </w:r>
      <w:r w:rsidR="00393E50" w:rsidRPr="00393E50">
        <w:t xml:space="preserve">or </w:t>
      </w:r>
      <w:r w:rsidR="00393E50">
        <w:t xml:space="preserve">support </w:t>
      </w:r>
      <w:r w:rsidR="00AB4221">
        <w:t>requested by</w:t>
      </w:r>
      <w:r w:rsidR="00393E50" w:rsidRPr="00393E50">
        <w:t xml:space="preserve"> a business will be subject to charge or provided at no cost. The policy also specifies what those charges will be</w:t>
      </w:r>
      <w:r w:rsidR="00393E50">
        <w:t>.</w:t>
      </w:r>
    </w:p>
    <w:p w:rsidR="009A238B" w:rsidRDefault="009A238B" w:rsidP="00393E50">
      <w:pPr>
        <w:pStyle w:val="Default"/>
        <w:ind w:left="426" w:hanging="568"/>
        <w:jc w:val="both"/>
      </w:pPr>
    </w:p>
    <w:p w:rsidR="00856FC4" w:rsidRDefault="00E6493F" w:rsidP="00393E50">
      <w:pPr>
        <w:pStyle w:val="Default"/>
        <w:ind w:left="426" w:hanging="568"/>
        <w:jc w:val="both"/>
      </w:pPr>
      <w:r>
        <w:t>2</w:t>
      </w:r>
      <w:r w:rsidR="00B10C8B">
        <w:t>.4</w:t>
      </w:r>
      <w:r w:rsidR="00491FE4">
        <w:tab/>
      </w:r>
      <w:r>
        <w:t xml:space="preserve">Business advice </w:t>
      </w:r>
      <w:r w:rsidR="00856FC4">
        <w:t xml:space="preserve">can be </w:t>
      </w:r>
      <w:r w:rsidR="00E27796">
        <w:t>made available to businesses either as free advice over the telephone/email or as chargeable advice involving a site visit.</w:t>
      </w:r>
    </w:p>
    <w:p w:rsidR="00856FC4" w:rsidRDefault="00856FC4" w:rsidP="00393E50">
      <w:pPr>
        <w:pStyle w:val="Default"/>
        <w:ind w:left="426" w:hanging="568"/>
        <w:jc w:val="both"/>
      </w:pPr>
    </w:p>
    <w:p w:rsidR="00393E50" w:rsidRPr="00393E50" w:rsidRDefault="003F12DF" w:rsidP="00393E50">
      <w:pPr>
        <w:pStyle w:val="Default"/>
        <w:ind w:left="426" w:hanging="568"/>
        <w:jc w:val="both"/>
      </w:pPr>
      <w:r>
        <w:t>2.5</w:t>
      </w:r>
      <w:r w:rsidR="00B10C8B">
        <w:tab/>
      </w:r>
      <w:r w:rsidR="00E27796">
        <w:t xml:space="preserve">Where charges are applicable for </w:t>
      </w:r>
      <w:r w:rsidR="00E15F87">
        <w:t>advice,</w:t>
      </w:r>
      <w:r w:rsidR="00E27796">
        <w:t xml:space="preserve"> they charged in adv</w:t>
      </w:r>
      <w:r w:rsidR="006B7354" w:rsidRPr="006B7354">
        <w:t>ance</w:t>
      </w:r>
      <w:r w:rsidR="00F16B1B">
        <w:t xml:space="preserve"> of</w:t>
      </w:r>
      <w:r w:rsidR="006B7354" w:rsidRPr="006B7354">
        <w:t xml:space="preserve"> the advice being given</w:t>
      </w:r>
      <w:r w:rsidR="00393E50" w:rsidRPr="006B7354">
        <w:t>.</w:t>
      </w:r>
    </w:p>
    <w:p w:rsidR="00060380" w:rsidRDefault="00060380" w:rsidP="006B7354">
      <w:pPr>
        <w:pStyle w:val="Default"/>
        <w:ind w:left="426"/>
        <w:jc w:val="both"/>
        <w:rPr>
          <w:b/>
          <w:u w:val="single"/>
        </w:rPr>
      </w:pPr>
    </w:p>
    <w:p w:rsidR="006B7354" w:rsidRPr="006B7354" w:rsidRDefault="00D86C20" w:rsidP="006B7354">
      <w:pPr>
        <w:pStyle w:val="Default"/>
        <w:ind w:left="426"/>
        <w:jc w:val="both"/>
        <w:rPr>
          <w:b/>
          <w:u w:val="single"/>
        </w:rPr>
      </w:pPr>
      <w:r>
        <w:rPr>
          <w:b/>
          <w:u w:val="single"/>
        </w:rPr>
        <w:br/>
      </w:r>
      <w:r>
        <w:rPr>
          <w:b/>
          <w:u w:val="single"/>
        </w:rPr>
        <w:br/>
      </w:r>
    </w:p>
    <w:p w:rsidR="006B7354" w:rsidRDefault="006B7354" w:rsidP="001972D6">
      <w:pPr>
        <w:pStyle w:val="Default"/>
        <w:numPr>
          <w:ilvl w:val="0"/>
          <w:numId w:val="2"/>
        </w:numPr>
        <w:ind w:left="426" w:hanging="568"/>
        <w:jc w:val="both"/>
        <w:rPr>
          <w:b/>
          <w:u w:val="single"/>
        </w:rPr>
      </w:pPr>
      <w:r w:rsidRPr="006B7354">
        <w:rPr>
          <w:b/>
          <w:u w:val="single"/>
        </w:rPr>
        <w:lastRenderedPageBreak/>
        <w:t>Service Delivery</w:t>
      </w:r>
    </w:p>
    <w:p w:rsidR="006B7354" w:rsidRPr="00013B97" w:rsidRDefault="006B7354" w:rsidP="006B7354">
      <w:pPr>
        <w:pStyle w:val="Default"/>
        <w:jc w:val="both"/>
        <w:rPr>
          <w:b/>
          <w:color w:val="auto"/>
          <w:u w:val="single"/>
        </w:rPr>
      </w:pPr>
    </w:p>
    <w:p w:rsidR="006B7354" w:rsidRDefault="006B7354" w:rsidP="00A93819">
      <w:pPr>
        <w:pStyle w:val="Default"/>
        <w:ind w:left="426" w:hanging="568"/>
        <w:jc w:val="both"/>
        <w:rPr>
          <w:color w:val="auto"/>
        </w:rPr>
      </w:pPr>
      <w:r w:rsidRPr="00013B97">
        <w:rPr>
          <w:color w:val="auto"/>
        </w:rPr>
        <w:t>3.1</w:t>
      </w:r>
      <w:r w:rsidRPr="00013B97">
        <w:rPr>
          <w:color w:val="auto"/>
        </w:rPr>
        <w:tab/>
        <w:t xml:space="preserve">Businesses who require advice on legislation relating to the set up or running of a business </w:t>
      </w:r>
      <w:r w:rsidR="00013B97">
        <w:rPr>
          <w:color w:val="auto"/>
        </w:rPr>
        <w:t xml:space="preserve">will be directed </w:t>
      </w:r>
      <w:r w:rsidRPr="00013B97">
        <w:rPr>
          <w:color w:val="auto"/>
        </w:rPr>
        <w:t xml:space="preserve">in the first instance </w:t>
      </w:r>
      <w:r w:rsidR="00AB4221">
        <w:rPr>
          <w:color w:val="auto"/>
        </w:rPr>
        <w:t xml:space="preserve">to </w:t>
      </w:r>
      <w:r w:rsidR="00A93819">
        <w:rPr>
          <w:color w:val="auto"/>
        </w:rPr>
        <w:t xml:space="preserve">our web pages at </w:t>
      </w:r>
      <w:hyperlink r:id="rId12" w:history="1">
        <w:r w:rsidR="00A93819" w:rsidRPr="00D33885">
          <w:rPr>
            <w:rStyle w:val="Hyperlink"/>
          </w:rPr>
          <w:t>http://www.northlincs.gov.uk/planning-and-environment/environmental-health/food-safety/food-safety-business-advice</w:t>
        </w:r>
      </w:hyperlink>
    </w:p>
    <w:p w:rsidR="00E80B2D" w:rsidRDefault="00E80B2D" w:rsidP="006B7354">
      <w:pPr>
        <w:pStyle w:val="Default"/>
        <w:ind w:left="426" w:hanging="568"/>
        <w:jc w:val="both"/>
        <w:rPr>
          <w:color w:val="auto"/>
        </w:rPr>
      </w:pPr>
    </w:p>
    <w:p w:rsidR="006B7354" w:rsidRPr="003B718D" w:rsidRDefault="008B5D82" w:rsidP="006B7354">
      <w:pPr>
        <w:pStyle w:val="Default"/>
        <w:ind w:left="426" w:hanging="568"/>
        <w:jc w:val="both"/>
        <w:rPr>
          <w:color w:val="auto"/>
        </w:rPr>
      </w:pPr>
      <w:r>
        <w:rPr>
          <w:color w:val="auto"/>
        </w:rPr>
        <w:t>3.2</w:t>
      </w:r>
      <w:r w:rsidR="00E80B2D">
        <w:rPr>
          <w:color w:val="auto"/>
        </w:rPr>
        <w:tab/>
        <w:t xml:space="preserve">Where </w:t>
      </w:r>
      <w:r w:rsidR="00071B56">
        <w:rPr>
          <w:color w:val="auto"/>
        </w:rPr>
        <w:t xml:space="preserve">new </w:t>
      </w:r>
      <w:r w:rsidR="00E80B2D">
        <w:rPr>
          <w:color w:val="auto"/>
        </w:rPr>
        <w:t>businesses are unable to find the advice they need v</w:t>
      </w:r>
      <w:r w:rsidR="006B7354" w:rsidRPr="003B718D">
        <w:rPr>
          <w:color w:val="auto"/>
        </w:rPr>
        <w:t xml:space="preserve">ia </w:t>
      </w:r>
      <w:r w:rsidR="00E80B2D" w:rsidRPr="003B718D">
        <w:rPr>
          <w:color w:val="auto"/>
        </w:rPr>
        <w:t xml:space="preserve">our </w:t>
      </w:r>
      <w:r w:rsidR="006B7354" w:rsidRPr="003B718D">
        <w:rPr>
          <w:color w:val="auto"/>
        </w:rPr>
        <w:t>web pages the</w:t>
      </w:r>
      <w:r w:rsidR="00E80B2D" w:rsidRPr="003B718D">
        <w:rPr>
          <w:color w:val="auto"/>
        </w:rPr>
        <w:t xml:space="preserve">y can make a request for further advice. Any request </w:t>
      </w:r>
      <w:r w:rsidR="003B718D" w:rsidRPr="003B718D">
        <w:rPr>
          <w:color w:val="auto"/>
        </w:rPr>
        <w:t>for advice will be made via a request form available on our website.</w:t>
      </w:r>
    </w:p>
    <w:p w:rsidR="003B718D" w:rsidRPr="003B718D" w:rsidRDefault="003B718D" w:rsidP="006B7354">
      <w:pPr>
        <w:pStyle w:val="Default"/>
        <w:ind w:left="426" w:hanging="568"/>
        <w:jc w:val="both"/>
        <w:rPr>
          <w:color w:val="auto"/>
        </w:rPr>
      </w:pPr>
    </w:p>
    <w:p w:rsidR="003B718D" w:rsidRDefault="008B5D82" w:rsidP="006B7354">
      <w:pPr>
        <w:pStyle w:val="Default"/>
        <w:ind w:left="426" w:hanging="568"/>
        <w:jc w:val="both"/>
        <w:rPr>
          <w:color w:val="auto"/>
        </w:rPr>
      </w:pPr>
      <w:r>
        <w:rPr>
          <w:color w:val="auto"/>
        </w:rPr>
        <w:t>3.3</w:t>
      </w:r>
      <w:r w:rsidR="003B718D" w:rsidRPr="003B718D">
        <w:rPr>
          <w:color w:val="auto"/>
        </w:rPr>
        <w:tab/>
        <w:t xml:space="preserve">All requests for </w:t>
      </w:r>
      <w:r w:rsidR="00071B56">
        <w:rPr>
          <w:color w:val="auto"/>
        </w:rPr>
        <w:t xml:space="preserve">new </w:t>
      </w:r>
      <w:r w:rsidR="003B718D" w:rsidRPr="003B718D">
        <w:rPr>
          <w:color w:val="auto"/>
        </w:rPr>
        <w:t xml:space="preserve">business advice will be acknowledged within </w:t>
      </w:r>
      <w:r w:rsidR="002A097A">
        <w:rPr>
          <w:color w:val="auto"/>
        </w:rPr>
        <w:t>3</w:t>
      </w:r>
      <w:r w:rsidR="003B718D" w:rsidRPr="003B718D">
        <w:rPr>
          <w:color w:val="auto"/>
        </w:rPr>
        <w:t xml:space="preserve"> working day</w:t>
      </w:r>
      <w:r w:rsidR="00AB4221">
        <w:rPr>
          <w:color w:val="auto"/>
        </w:rPr>
        <w:t>s</w:t>
      </w:r>
      <w:r w:rsidR="003B718D" w:rsidRPr="003B718D">
        <w:rPr>
          <w:color w:val="auto"/>
        </w:rPr>
        <w:t xml:space="preserve"> of receipt. If the enquiry is complex or is likely to take time to respond to</w:t>
      </w:r>
      <w:r w:rsidR="009A238B">
        <w:rPr>
          <w:color w:val="auto"/>
        </w:rPr>
        <w:t>,</w:t>
      </w:r>
      <w:r w:rsidR="003B718D" w:rsidRPr="003B718D">
        <w:rPr>
          <w:color w:val="auto"/>
        </w:rPr>
        <w:t xml:space="preserve"> we will discuss and agree a timescale with the business and </w:t>
      </w:r>
      <w:r w:rsidR="00A93819">
        <w:rPr>
          <w:color w:val="auto"/>
        </w:rPr>
        <w:t xml:space="preserve">where bespoke advice is requested </w:t>
      </w:r>
      <w:r w:rsidR="003B718D" w:rsidRPr="003B718D">
        <w:rPr>
          <w:color w:val="auto"/>
        </w:rPr>
        <w:t>provide a written quotation for the work.</w:t>
      </w:r>
    </w:p>
    <w:p w:rsidR="00661080" w:rsidRDefault="00661080" w:rsidP="006B7354">
      <w:pPr>
        <w:pStyle w:val="Default"/>
        <w:ind w:left="426" w:hanging="568"/>
        <w:jc w:val="both"/>
        <w:rPr>
          <w:color w:val="auto"/>
        </w:rPr>
      </w:pPr>
    </w:p>
    <w:p w:rsidR="00661080" w:rsidRDefault="00661080" w:rsidP="006B7354">
      <w:pPr>
        <w:pStyle w:val="Default"/>
        <w:ind w:left="426" w:hanging="568"/>
        <w:jc w:val="both"/>
        <w:rPr>
          <w:color w:val="auto"/>
        </w:rPr>
      </w:pPr>
      <w:r>
        <w:rPr>
          <w:color w:val="auto"/>
        </w:rPr>
        <w:t>3.4</w:t>
      </w:r>
      <w:r>
        <w:rPr>
          <w:color w:val="auto"/>
        </w:rPr>
        <w:tab/>
        <w:t xml:space="preserve">All </w:t>
      </w:r>
      <w:r w:rsidR="00071B56">
        <w:rPr>
          <w:color w:val="auto"/>
        </w:rPr>
        <w:t xml:space="preserve">chargeable </w:t>
      </w:r>
      <w:r>
        <w:rPr>
          <w:color w:val="auto"/>
        </w:rPr>
        <w:t xml:space="preserve">advice received </w:t>
      </w:r>
      <w:r w:rsidR="00AD5031">
        <w:rPr>
          <w:color w:val="auto"/>
        </w:rPr>
        <w:t>will</w:t>
      </w:r>
      <w:r>
        <w:rPr>
          <w:color w:val="auto"/>
        </w:rPr>
        <w:t xml:space="preserve"> be followed up in writing</w:t>
      </w:r>
      <w:r w:rsidR="00AD5031">
        <w:rPr>
          <w:color w:val="auto"/>
        </w:rPr>
        <w:t xml:space="preserve"> and charged </w:t>
      </w:r>
      <w:r>
        <w:rPr>
          <w:color w:val="auto"/>
        </w:rPr>
        <w:t xml:space="preserve">at the normal hourly rate for </w:t>
      </w:r>
      <w:r w:rsidR="00AD5031">
        <w:rPr>
          <w:color w:val="auto"/>
        </w:rPr>
        <w:t xml:space="preserve">the package as </w:t>
      </w:r>
      <w:r>
        <w:rPr>
          <w:color w:val="auto"/>
        </w:rPr>
        <w:t xml:space="preserve">business advice. Any business advice </w:t>
      </w:r>
      <w:r w:rsidR="00232D52">
        <w:rPr>
          <w:color w:val="auto"/>
        </w:rPr>
        <w:t xml:space="preserve">issued </w:t>
      </w:r>
      <w:r>
        <w:rPr>
          <w:color w:val="auto"/>
        </w:rPr>
        <w:t>as part of a Primary Authority Partnership</w:t>
      </w:r>
      <w:r w:rsidR="00491080">
        <w:rPr>
          <w:color w:val="auto"/>
        </w:rPr>
        <w:t xml:space="preserve"> (see 5.0 below for further details)</w:t>
      </w:r>
      <w:r>
        <w:rPr>
          <w:color w:val="auto"/>
        </w:rPr>
        <w:t xml:space="preserve"> will </w:t>
      </w:r>
      <w:r w:rsidR="00232D52">
        <w:rPr>
          <w:color w:val="auto"/>
        </w:rPr>
        <w:t>be provided in writing as standard and published on the Primary Authority website.</w:t>
      </w:r>
    </w:p>
    <w:p w:rsidR="003B718D" w:rsidRDefault="003B718D" w:rsidP="006B7354">
      <w:pPr>
        <w:pStyle w:val="Default"/>
        <w:ind w:left="426" w:hanging="568"/>
        <w:jc w:val="both"/>
        <w:rPr>
          <w:color w:val="auto"/>
        </w:rPr>
      </w:pPr>
    </w:p>
    <w:p w:rsidR="003B718D" w:rsidRDefault="003B718D" w:rsidP="001972D6">
      <w:pPr>
        <w:pStyle w:val="Default"/>
        <w:numPr>
          <w:ilvl w:val="0"/>
          <w:numId w:val="2"/>
        </w:numPr>
        <w:ind w:left="426" w:hanging="568"/>
        <w:jc w:val="both"/>
        <w:rPr>
          <w:b/>
          <w:u w:val="single"/>
        </w:rPr>
      </w:pPr>
      <w:r w:rsidRPr="003B718D">
        <w:rPr>
          <w:b/>
          <w:u w:val="single"/>
        </w:rPr>
        <w:t>Advice to Businesses</w:t>
      </w:r>
    </w:p>
    <w:p w:rsidR="003B718D" w:rsidRDefault="003B718D" w:rsidP="003B718D">
      <w:pPr>
        <w:pStyle w:val="Default"/>
        <w:ind w:left="-142"/>
        <w:jc w:val="both"/>
        <w:rPr>
          <w:color w:val="auto"/>
        </w:rPr>
      </w:pPr>
    </w:p>
    <w:p w:rsidR="003B718D" w:rsidRDefault="003B718D" w:rsidP="003B718D">
      <w:pPr>
        <w:pStyle w:val="Default"/>
        <w:ind w:left="426" w:hanging="568"/>
        <w:jc w:val="both"/>
        <w:rPr>
          <w:color w:val="auto"/>
          <w:u w:val="single"/>
        </w:rPr>
      </w:pPr>
      <w:r>
        <w:rPr>
          <w:color w:val="auto"/>
        </w:rPr>
        <w:t>4.1</w:t>
      </w:r>
      <w:r>
        <w:rPr>
          <w:color w:val="auto"/>
        </w:rPr>
        <w:tab/>
      </w:r>
      <w:r w:rsidR="00975B6E" w:rsidRPr="00975B6E">
        <w:rPr>
          <w:color w:val="auto"/>
          <w:u w:val="single"/>
        </w:rPr>
        <w:t>Business a</w:t>
      </w:r>
      <w:r w:rsidRPr="00975B6E">
        <w:rPr>
          <w:color w:val="auto"/>
          <w:u w:val="single"/>
        </w:rPr>
        <w:t>dvice</w:t>
      </w:r>
      <w:r w:rsidR="00975B6E" w:rsidRPr="00975B6E">
        <w:rPr>
          <w:color w:val="auto"/>
          <w:u w:val="single"/>
        </w:rPr>
        <w:t xml:space="preserve"> not subject to charge</w:t>
      </w:r>
    </w:p>
    <w:p w:rsidR="00E17C67" w:rsidRDefault="00E17C67" w:rsidP="003B718D">
      <w:pPr>
        <w:pStyle w:val="Default"/>
        <w:ind w:left="426" w:hanging="568"/>
        <w:jc w:val="both"/>
        <w:rPr>
          <w:color w:val="auto"/>
        </w:rPr>
      </w:pPr>
    </w:p>
    <w:p w:rsidR="00E17C67" w:rsidRDefault="00A93819" w:rsidP="00E17C67">
      <w:pPr>
        <w:pStyle w:val="Default"/>
        <w:ind w:left="851" w:hanging="709"/>
        <w:jc w:val="both"/>
        <w:rPr>
          <w:color w:val="auto"/>
        </w:rPr>
      </w:pPr>
      <w:r>
        <w:rPr>
          <w:color w:val="auto"/>
        </w:rPr>
        <w:t>4.1.1</w:t>
      </w:r>
      <w:r>
        <w:rPr>
          <w:color w:val="auto"/>
        </w:rPr>
        <w:tab/>
        <w:t>N</w:t>
      </w:r>
      <w:r w:rsidR="00E17C67" w:rsidRPr="00E17C67">
        <w:rPr>
          <w:color w:val="auto"/>
        </w:rPr>
        <w:t xml:space="preserve">ew </w:t>
      </w:r>
      <w:r w:rsidR="00071B56">
        <w:rPr>
          <w:color w:val="auto"/>
        </w:rPr>
        <w:t>busi</w:t>
      </w:r>
      <w:r w:rsidR="008B5D82">
        <w:rPr>
          <w:color w:val="auto"/>
        </w:rPr>
        <w:t xml:space="preserve">nesses </w:t>
      </w:r>
      <w:r w:rsidR="00071B56">
        <w:rPr>
          <w:color w:val="auto"/>
        </w:rPr>
        <w:t xml:space="preserve">and those taking on existing businesses that are </w:t>
      </w:r>
      <w:r w:rsidR="00491080">
        <w:rPr>
          <w:color w:val="auto"/>
        </w:rPr>
        <w:t xml:space="preserve">not eligible for a Primary Authority Partnership </w:t>
      </w:r>
      <w:r w:rsidR="008B5D82">
        <w:rPr>
          <w:color w:val="auto"/>
        </w:rPr>
        <w:t>are entitled to 30</w:t>
      </w:r>
      <w:r w:rsidR="00345D4B">
        <w:rPr>
          <w:color w:val="auto"/>
        </w:rPr>
        <w:t xml:space="preserve"> minutes</w:t>
      </w:r>
      <w:r w:rsidR="00E17C67">
        <w:rPr>
          <w:color w:val="auto"/>
        </w:rPr>
        <w:t xml:space="preserve"> </w:t>
      </w:r>
      <w:r w:rsidR="00E17C67" w:rsidRPr="00E17C67">
        <w:rPr>
          <w:color w:val="auto"/>
        </w:rPr>
        <w:t xml:space="preserve">of initial general advice on </w:t>
      </w:r>
      <w:r w:rsidR="00D21F0D">
        <w:rPr>
          <w:color w:val="auto"/>
        </w:rPr>
        <w:t>Food Safety</w:t>
      </w:r>
      <w:r w:rsidR="00E17C67" w:rsidRPr="00E17C67">
        <w:rPr>
          <w:color w:val="auto"/>
        </w:rPr>
        <w:t xml:space="preserve"> legislation</w:t>
      </w:r>
      <w:r w:rsidR="00EF17B2">
        <w:rPr>
          <w:color w:val="auto"/>
        </w:rPr>
        <w:t>,</w:t>
      </w:r>
      <w:r w:rsidR="00E17C67" w:rsidRPr="00E17C67">
        <w:rPr>
          <w:color w:val="auto"/>
        </w:rPr>
        <w:t xml:space="preserve"> for free</w:t>
      </w:r>
      <w:r w:rsidR="00EF17B2">
        <w:rPr>
          <w:color w:val="auto"/>
        </w:rPr>
        <w:t>,</w:t>
      </w:r>
      <w:r>
        <w:rPr>
          <w:color w:val="auto"/>
        </w:rPr>
        <w:t xml:space="preserve"> per annum</w:t>
      </w:r>
      <w:r w:rsidR="00E17C67" w:rsidRPr="00E17C67">
        <w:rPr>
          <w:color w:val="auto"/>
        </w:rPr>
        <w:t>.</w:t>
      </w:r>
      <w:r w:rsidR="00E17C67">
        <w:rPr>
          <w:color w:val="auto"/>
        </w:rPr>
        <w:t xml:space="preserve"> </w:t>
      </w:r>
      <w:r w:rsidR="00E17C67" w:rsidRPr="00E17C67">
        <w:rPr>
          <w:color w:val="auto"/>
        </w:rPr>
        <w:t xml:space="preserve">This </w:t>
      </w:r>
      <w:r w:rsidR="00345D4B">
        <w:rPr>
          <w:color w:val="auto"/>
        </w:rPr>
        <w:t>advice</w:t>
      </w:r>
      <w:r w:rsidR="00E17C67" w:rsidRPr="00E17C67">
        <w:rPr>
          <w:color w:val="auto"/>
        </w:rPr>
        <w:t xml:space="preserve"> will include the signposting of businesses to alternative s</w:t>
      </w:r>
      <w:r w:rsidR="00AD5031">
        <w:rPr>
          <w:color w:val="auto"/>
        </w:rPr>
        <w:t>ources of advice and self-help and will normally be delivered over the telephone or by email.</w:t>
      </w:r>
    </w:p>
    <w:p w:rsidR="00AD5031" w:rsidRDefault="00AD5031" w:rsidP="00E17C67">
      <w:pPr>
        <w:pStyle w:val="Default"/>
        <w:ind w:left="851" w:hanging="709"/>
        <w:jc w:val="both"/>
        <w:rPr>
          <w:color w:val="auto"/>
        </w:rPr>
      </w:pPr>
    </w:p>
    <w:p w:rsidR="00857A82" w:rsidRDefault="003A23FE" w:rsidP="00E17C67">
      <w:pPr>
        <w:pStyle w:val="Default"/>
        <w:ind w:left="851" w:hanging="709"/>
        <w:jc w:val="both"/>
        <w:rPr>
          <w:color w:val="auto"/>
        </w:rPr>
      </w:pPr>
      <w:r>
        <w:rPr>
          <w:color w:val="auto"/>
        </w:rPr>
        <w:t>4.1.2</w:t>
      </w:r>
      <w:r w:rsidR="00857A82">
        <w:rPr>
          <w:color w:val="auto"/>
        </w:rPr>
        <w:tab/>
      </w:r>
      <w:r w:rsidR="00491080">
        <w:rPr>
          <w:color w:val="auto"/>
        </w:rPr>
        <w:t>Businesses referred to in 4.</w:t>
      </w:r>
      <w:r w:rsidR="00E52D47">
        <w:rPr>
          <w:color w:val="auto"/>
        </w:rPr>
        <w:t xml:space="preserve">1.1 </w:t>
      </w:r>
      <w:r w:rsidR="00A93819">
        <w:rPr>
          <w:color w:val="auto"/>
        </w:rPr>
        <w:t>that are eligible for free advice (</w:t>
      </w:r>
      <w:r w:rsidR="00491080">
        <w:rPr>
          <w:color w:val="auto"/>
        </w:rPr>
        <w:t>not eligible for a Primary Authority Partnership</w:t>
      </w:r>
      <w:r w:rsidR="00A93819">
        <w:rPr>
          <w:color w:val="auto"/>
        </w:rPr>
        <w:t>)</w:t>
      </w:r>
      <w:r w:rsidR="007E33AC">
        <w:rPr>
          <w:color w:val="auto"/>
        </w:rPr>
        <w:t>,</w:t>
      </w:r>
      <w:r w:rsidR="00491080">
        <w:rPr>
          <w:color w:val="auto"/>
        </w:rPr>
        <w:t xml:space="preserve"> </w:t>
      </w:r>
      <w:r w:rsidR="007E33AC">
        <w:rPr>
          <w:color w:val="auto"/>
        </w:rPr>
        <w:t xml:space="preserve">are businesses that solely trade within the boundary of </w:t>
      </w:r>
      <w:r w:rsidR="00491080">
        <w:rPr>
          <w:color w:val="auto"/>
        </w:rPr>
        <w:t>N</w:t>
      </w:r>
      <w:r w:rsidR="007E33AC">
        <w:rPr>
          <w:color w:val="auto"/>
        </w:rPr>
        <w:t>orth Lincolnshire</w:t>
      </w:r>
      <w:r w:rsidR="00EF17B2">
        <w:rPr>
          <w:color w:val="auto"/>
        </w:rPr>
        <w:t xml:space="preserve"> </w:t>
      </w:r>
      <w:r w:rsidR="00EF17B2" w:rsidRPr="00EB0916">
        <w:rPr>
          <w:color w:val="auto"/>
        </w:rPr>
        <w:t>and their goods or services are not made available via outlets outside of North Lincolnshire</w:t>
      </w:r>
      <w:r w:rsidR="00EB0916">
        <w:rPr>
          <w:color w:val="auto"/>
        </w:rPr>
        <w:t>.</w:t>
      </w:r>
    </w:p>
    <w:p w:rsidR="00491080" w:rsidRDefault="00491080" w:rsidP="00E17C67">
      <w:pPr>
        <w:pStyle w:val="Default"/>
        <w:ind w:left="851" w:hanging="709"/>
        <w:jc w:val="both"/>
        <w:rPr>
          <w:color w:val="auto"/>
        </w:rPr>
      </w:pPr>
    </w:p>
    <w:p w:rsidR="00E17C67" w:rsidRDefault="00E17C67" w:rsidP="00E17C67">
      <w:pPr>
        <w:pStyle w:val="Default"/>
        <w:ind w:left="851" w:hanging="709"/>
        <w:jc w:val="both"/>
        <w:rPr>
          <w:color w:val="auto"/>
        </w:rPr>
      </w:pPr>
      <w:r>
        <w:rPr>
          <w:color w:val="auto"/>
        </w:rPr>
        <w:t>4.1.</w:t>
      </w:r>
      <w:r w:rsidR="003A23FE">
        <w:rPr>
          <w:color w:val="auto"/>
        </w:rPr>
        <w:t>3</w:t>
      </w:r>
      <w:r>
        <w:rPr>
          <w:color w:val="auto"/>
        </w:rPr>
        <w:tab/>
        <w:t xml:space="preserve">Where a need arises we may choose </w:t>
      </w:r>
      <w:r w:rsidRPr="00E17C67">
        <w:rPr>
          <w:color w:val="auto"/>
        </w:rPr>
        <w:t xml:space="preserve">to provide </w:t>
      </w:r>
      <w:r w:rsidR="00057216">
        <w:rPr>
          <w:color w:val="auto"/>
        </w:rPr>
        <w:t xml:space="preserve">advice </w:t>
      </w:r>
      <w:r w:rsidRPr="00E17C67">
        <w:rPr>
          <w:color w:val="auto"/>
        </w:rPr>
        <w:t xml:space="preserve">to </w:t>
      </w:r>
      <w:r w:rsidR="00057216">
        <w:rPr>
          <w:color w:val="auto"/>
        </w:rPr>
        <w:t xml:space="preserve">certain </w:t>
      </w:r>
      <w:r w:rsidRPr="00E17C67">
        <w:rPr>
          <w:color w:val="auto"/>
        </w:rPr>
        <w:t xml:space="preserve">business </w:t>
      </w:r>
      <w:r w:rsidR="00057216">
        <w:rPr>
          <w:color w:val="auto"/>
        </w:rPr>
        <w:t xml:space="preserve">sectors </w:t>
      </w:r>
      <w:r w:rsidRPr="00E17C67">
        <w:rPr>
          <w:color w:val="auto"/>
        </w:rPr>
        <w:t>on significant changes to the law or giving basic guidance on new legislation</w:t>
      </w:r>
      <w:r w:rsidR="00057216">
        <w:rPr>
          <w:color w:val="auto"/>
        </w:rPr>
        <w:t xml:space="preserve">, which will be done </w:t>
      </w:r>
      <w:r w:rsidRPr="00E17C67">
        <w:rPr>
          <w:color w:val="auto"/>
        </w:rPr>
        <w:t xml:space="preserve">at no </w:t>
      </w:r>
      <w:r w:rsidR="00057216">
        <w:rPr>
          <w:color w:val="auto"/>
        </w:rPr>
        <w:t>cost to the business</w:t>
      </w:r>
      <w:r w:rsidRPr="00E17C67">
        <w:rPr>
          <w:color w:val="auto"/>
        </w:rPr>
        <w:t>.</w:t>
      </w:r>
    </w:p>
    <w:p w:rsidR="00AD4A0F" w:rsidRDefault="00AD4A0F" w:rsidP="00E17C67">
      <w:pPr>
        <w:pStyle w:val="Default"/>
        <w:ind w:left="851" w:hanging="709"/>
        <w:jc w:val="both"/>
        <w:rPr>
          <w:color w:val="auto"/>
        </w:rPr>
      </w:pPr>
    </w:p>
    <w:p w:rsidR="00AD4A0F" w:rsidRDefault="00AD4A0F" w:rsidP="00E17C67">
      <w:pPr>
        <w:pStyle w:val="Default"/>
        <w:ind w:left="851" w:hanging="709"/>
        <w:jc w:val="both"/>
      </w:pPr>
    </w:p>
    <w:p w:rsidR="00975B6E" w:rsidRDefault="00AF4287" w:rsidP="00AF4287">
      <w:pPr>
        <w:pStyle w:val="Default"/>
        <w:ind w:left="426" w:hanging="568"/>
        <w:jc w:val="both"/>
        <w:rPr>
          <w:color w:val="auto"/>
        </w:rPr>
      </w:pPr>
      <w:r w:rsidRPr="00AF4287">
        <w:rPr>
          <w:color w:val="auto"/>
        </w:rPr>
        <w:t>4.2</w:t>
      </w:r>
      <w:r w:rsidRPr="00AF4287">
        <w:rPr>
          <w:color w:val="auto"/>
        </w:rPr>
        <w:tab/>
      </w:r>
      <w:r w:rsidR="00975B6E" w:rsidRPr="00975B6E">
        <w:rPr>
          <w:color w:val="auto"/>
          <w:u w:val="single"/>
        </w:rPr>
        <w:t xml:space="preserve">Chargeable </w:t>
      </w:r>
      <w:r w:rsidR="00975B6E">
        <w:rPr>
          <w:color w:val="auto"/>
          <w:u w:val="single"/>
        </w:rPr>
        <w:t>business a</w:t>
      </w:r>
      <w:r w:rsidR="00975B6E" w:rsidRPr="00975B6E">
        <w:rPr>
          <w:color w:val="auto"/>
          <w:u w:val="single"/>
        </w:rPr>
        <w:t>dvice</w:t>
      </w:r>
    </w:p>
    <w:p w:rsidR="00975B6E" w:rsidRDefault="00975B6E" w:rsidP="00975B6E">
      <w:pPr>
        <w:pStyle w:val="Default"/>
        <w:ind w:left="426" w:hanging="568"/>
        <w:jc w:val="both"/>
      </w:pPr>
    </w:p>
    <w:p w:rsidR="00345D4B" w:rsidRDefault="00975B6E" w:rsidP="009E578E">
      <w:pPr>
        <w:pStyle w:val="Default"/>
        <w:ind w:left="851" w:hanging="709"/>
        <w:jc w:val="both"/>
        <w:rPr>
          <w:color w:val="auto"/>
        </w:rPr>
      </w:pPr>
      <w:r w:rsidRPr="00975B6E">
        <w:rPr>
          <w:color w:val="auto"/>
        </w:rPr>
        <w:t>4.2.1</w:t>
      </w:r>
      <w:r w:rsidRPr="00975B6E">
        <w:rPr>
          <w:color w:val="auto"/>
        </w:rPr>
        <w:tab/>
      </w:r>
      <w:r w:rsidR="00345D4B">
        <w:rPr>
          <w:color w:val="auto"/>
        </w:rPr>
        <w:t xml:space="preserve">Where </w:t>
      </w:r>
      <w:r w:rsidR="007A6F47">
        <w:rPr>
          <w:color w:val="auto"/>
        </w:rPr>
        <w:t xml:space="preserve">a </w:t>
      </w:r>
      <w:r w:rsidR="00AD5031">
        <w:rPr>
          <w:color w:val="auto"/>
        </w:rPr>
        <w:t>new b</w:t>
      </w:r>
      <w:r w:rsidR="007A6F47" w:rsidRPr="00381724">
        <w:rPr>
          <w:color w:val="auto"/>
        </w:rPr>
        <w:t>usiness</w:t>
      </w:r>
      <w:r w:rsidR="007A6F47">
        <w:rPr>
          <w:color w:val="auto"/>
        </w:rPr>
        <w:t xml:space="preserve"> has received its free </w:t>
      </w:r>
      <w:r w:rsidR="008B5D82">
        <w:rPr>
          <w:color w:val="auto"/>
        </w:rPr>
        <w:t>30</w:t>
      </w:r>
      <w:r w:rsidR="007A6F47">
        <w:rPr>
          <w:color w:val="auto"/>
        </w:rPr>
        <w:t xml:space="preserve"> minutes advice and requires</w:t>
      </w:r>
      <w:r w:rsidR="00345D4B">
        <w:rPr>
          <w:color w:val="auto"/>
        </w:rPr>
        <w:t xml:space="preserve"> </w:t>
      </w:r>
      <w:r w:rsidR="00345D4B" w:rsidRPr="00381724">
        <w:rPr>
          <w:color w:val="auto"/>
        </w:rPr>
        <w:t>more detailed</w:t>
      </w:r>
      <w:r w:rsidR="00345D4B">
        <w:rPr>
          <w:color w:val="auto"/>
        </w:rPr>
        <w:t>, comprehensive</w:t>
      </w:r>
      <w:r w:rsidR="007A6F47">
        <w:rPr>
          <w:color w:val="auto"/>
        </w:rPr>
        <w:t xml:space="preserve"> support. </w:t>
      </w:r>
      <w:r w:rsidR="00A93819">
        <w:rPr>
          <w:color w:val="auto"/>
          <w:sz w:val="22"/>
        </w:rPr>
        <w:t>(</w:t>
      </w:r>
      <w:r w:rsidR="00BE172D">
        <w:rPr>
          <w:color w:val="auto"/>
        </w:rPr>
        <w:t>Or is a business that is eligible for the Primary Authority Partnership, whether or not in a formal partnership</w:t>
      </w:r>
      <w:r w:rsidR="00A93819">
        <w:rPr>
          <w:color w:val="auto"/>
        </w:rPr>
        <w:t>)</w:t>
      </w:r>
      <w:r w:rsidR="000B591F">
        <w:rPr>
          <w:color w:val="auto"/>
        </w:rPr>
        <w:t>,</w:t>
      </w:r>
      <w:r w:rsidR="00BE172D">
        <w:rPr>
          <w:color w:val="auto"/>
        </w:rPr>
        <w:t xml:space="preserve"> </w:t>
      </w:r>
      <w:r w:rsidR="00AD5031">
        <w:rPr>
          <w:color w:val="auto"/>
        </w:rPr>
        <w:t>a chargeable advice package is available which can provide b</w:t>
      </w:r>
      <w:r w:rsidR="00345D4B">
        <w:rPr>
          <w:color w:val="auto"/>
        </w:rPr>
        <w:t>e</w:t>
      </w:r>
      <w:r w:rsidR="00345D4B" w:rsidRPr="00381724">
        <w:rPr>
          <w:color w:val="auto"/>
        </w:rPr>
        <w:t xml:space="preserve">spoke advice </w:t>
      </w:r>
      <w:r w:rsidR="00345D4B">
        <w:rPr>
          <w:color w:val="auto"/>
        </w:rPr>
        <w:t xml:space="preserve">on </w:t>
      </w:r>
      <w:r w:rsidR="00D21F0D">
        <w:rPr>
          <w:color w:val="auto"/>
        </w:rPr>
        <w:t>Food Safety</w:t>
      </w:r>
      <w:r w:rsidR="00345D4B" w:rsidRPr="00381724">
        <w:rPr>
          <w:color w:val="auto"/>
        </w:rPr>
        <w:t xml:space="preserve"> legislation</w:t>
      </w:r>
      <w:r w:rsidR="00AD5031">
        <w:rPr>
          <w:color w:val="auto"/>
        </w:rPr>
        <w:t>.</w:t>
      </w:r>
      <w:r w:rsidR="00345D4B" w:rsidRPr="00381724">
        <w:rPr>
          <w:color w:val="auto"/>
        </w:rPr>
        <w:t xml:space="preserve"> </w:t>
      </w:r>
      <w:r w:rsidR="00345D4B">
        <w:rPr>
          <w:color w:val="auto"/>
        </w:rPr>
        <w:t xml:space="preserve">Chargeable advice provided </w:t>
      </w:r>
      <w:r w:rsidR="00345D4B" w:rsidRPr="00381724">
        <w:rPr>
          <w:color w:val="auto"/>
        </w:rPr>
        <w:t>i</w:t>
      </w:r>
      <w:r w:rsidR="007A6F47">
        <w:rPr>
          <w:color w:val="auto"/>
        </w:rPr>
        <w:t>ncludes, but is not limited to:</w:t>
      </w:r>
    </w:p>
    <w:p w:rsidR="00F74F00" w:rsidRDefault="00F74F00" w:rsidP="00F74F00">
      <w:pPr>
        <w:pStyle w:val="Default"/>
        <w:ind w:left="1440"/>
        <w:jc w:val="both"/>
        <w:rPr>
          <w:color w:val="auto"/>
        </w:rPr>
      </w:pPr>
    </w:p>
    <w:p w:rsidR="009E578E" w:rsidRDefault="009E578E" w:rsidP="001972D6">
      <w:pPr>
        <w:pStyle w:val="Default"/>
        <w:numPr>
          <w:ilvl w:val="1"/>
          <w:numId w:val="2"/>
        </w:numPr>
        <w:jc w:val="both"/>
        <w:rPr>
          <w:color w:val="auto"/>
        </w:rPr>
      </w:pPr>
      <w:r>
        <w:rPr>
          <w:color w:val="auto"/>
        </w:rPr>
        <w:t xml:space="preserve">Provide </w:t>
      </w:r>
      <w:r w:rsidRPr="009E578E">
        <w:rPr>
          <w:color w:val="auto"/>
        </w:rPr>
        <w:t xml:space="preserve">interpretations </w:t>
      </w:r>
      <w:r w:rsidR="00AF4287">
        <w:rPr>
          <w:color w:val="auto"/>
        </w:rPr>
        <w:t xml:space="preserve">of legislation </w:t>
      </w:r>
      <w:r w:rsidRPr="009E578E">
        <w:rPr>
          <w:color w:val="auto"/>
        </w:rPr>
        <w:t xml:space="preserve">specific to </w:t>
      </w:r>
      <w:r w:rsidR="005F6BDA">
        <w:rPr>
          <w:color w:val="auto"/>
        </w:rPr>
        <w:t>your</w:t>
      </w:r>
      <w:r w:rsidRPr="009E578E">
        <w:rPr>
          <w:color w:val="auto"/>
        </w:rPr>
        <w:t xml:space="preserve"> business</w:t>
      </w:r>
      <w:r w:rsidR="00F74F00">
        <w:rPr>
          <w:color w:val="auto"/>
        </w:rPr>
        <w:t>.</w:t>
      </w:r>
    </w:p>
    <w:p w:rsidR="00A93819" w:rsidRDefault="00C44F97" w:rsidP="001972D6">
      <w:pPr>
        <w:pStyle w:val="Default"/>
        <w:numPr>
          <w:ilvl w:val="1"/>
          <w:numId w:val="2"/>
        </w:numPr>
        <w:jc w:val="both"/>
        <w:rPr>
          <w:color w:val="auto"/>
        </w:rPr>
      </w:pPr>
      <w:r w:rsidRPr="00381724">
        <w:rPr>
          <w:color w:val="auto"/>
        </w:rPr>
        <w:t>Advice on diligence procedures and control systems</w:t>
      </w:r>
      <w:r w:rsidR="00F74F00">
        <w:rPr>
          <w:color w:val="auto"/>
        </w:rPr>
        <w:t>.</w:t>
      </w:r>
    </w:p>
    <w:p w:rsidR="00A93819" w:rsidRDefault="00A93819" w:rsidP="00A93819">
      <w:pPr>
        <w:pStyle w:val="Default"/>
        <w:numPr>
          <w:ilvl w:val="1"/>
          <w:numId w:val="2"/>
        </w:numPr>
        <w:jc w:val="both"/>
        <w:rPr>
          <w:color w:val="auto"/>
        </w:rPr>
      </w:pPr>
      <w:r>
        <w:rPr>
          <w:color w:val="auto"/>
        </w:rPr>
        <w:t>Guidance on food registration</w:t>
      </w:r>
      <w:r w:rsidR="00F74F00">
        <w:rPr>
          <w:color w:val="auto"/>
        </w:rPr>
        <w:t>.</w:t>
      </w:r>
    </w:p>
    <w:p w:rsidR="00A93819" w:rsidRPr="00A93819" w:rsidRDefault="00A93819" w:rsidP="00A93819">
      <w:pPr>
        <w:pStyle w:val="Default"/>
        <w:numPr>
          <w:ilvl w:val="1"/>
          <w:numId w:val="2"/>
        </w:numPr>
        <w:jc w:val="both"/>
        <w:rPr>
          <w:color w:val="auto"/>
        </w:rPr>
      </w:pPr>
      <w:r>
        <w:rPr>
          <w:color w:val="auto"/>
        </w:rPr>
        <w:t xml:space="preserve">Guidance on </w:t>
      </w:r>
      <w:r>
        <w:rPr>
          <w:color w:val="auto"/>
          <w:lang w:val="en"/>
        </w:rPr>
        <w:t>p</w:t>
      </w:r>
      <w:r w:rsidRPr="00A93819">
        <w:rPr>
          <w:color w:val="auto"/>
          <w:lang w:val="en"/>
        </w:rPr>
        <w:t>remises layout, structure, facilities and equipment.</w:t>
      </w:r>
    </w:p>
    <w:p w:rsidR="00F74F00" w:rsidRPr="00F74F00" w:rsidRDefault="00A93819" w:rsidP="00F74F00">
      <w:pPr>
        <w:pStyle w:val="Default"/>
        <w:numPr>
          <w:ilvl w:val="1"/>
          <w:numId w:val="2"/>
        </w:numPr>
        <w:jc w:val="both"/>
        <w:rPr>
          <w:color w:val="auto"/>
        </w:rPr>
      </w:pPr>
      <w:r>
        <w:rPr>
          <w:color w:val="auto"/>
        </w:rPr>
        <w:t xml:space="preserve">Guidance on </w:t>
      </w:r>
      <w:r>
        <w:rPr>
          <w:color w:val="auto"/>
          <w:lang w:val="en"/>
        </w:rPr>
        <w:t>f</w:t>
      </w:r>
      <w:r w:rsidRPr="00A93819">
        <w:rPr>
          <w:color w:val="auto"/>
          <w:lang w:val="en"/>
        </w:rPr>
        <w:t>ood safety practices and procedures.</w:t>
      </w:r>
    </w:p>
    <w:p w:rsidR="00F74F00" w:rsidRPr="00F74F00" w:rsidRDefault="00F74F00" w:rsidP="00F74F00">
      <w:pPr>
        <w:pStyle w:val="Default"/>
        <w:numPr>
          <w:ilvl w:val="1"/>
          <w:numId w:val="2"/>
        </w:numPr>
        <w:jc w:val="both"/>
        <w:rPr>
          <w:color w:val="auto"/>
        </w:rPr>
      </w:pPr>
      <w:r>
        <w:rPr>
          <w:color w:val="auto"/>
          <w:lang w:val="en"/>
        </w:rPr>
        <w:t>F</w:t>
      </w:r>
      <w:r w:rsidRPr="00F74F00">
        <w:rPr>
          <w:color w:val="auto"/>
          <w:lang w:val="en"/>
        </w:rPr>
        <w:t>ood Hygiene Rating Scheme requirements.</w:t>
      </w:r>
    </w:p>
    <w:p w:rsidR="00C44F97" w:rsidRPr="00F74F00" w:rsidRDefault="00F74F00" w:rsidP="00F74F00">
      <w:pPr>
        <w:pStyle w:val="Default"/>
        <w:numPr>
          <w:ilvl w:val="1"/>
          <w:numId w:val="2"/>
        </w:numPr>
        <w:jc w:val="both"/>
        <w:rPr>
          <w:color w:val="auto"/>
        </w:rPr>
      </w:pPr>
      <w:r w:rsidRPr="00F74F00">
        <w:rPr>
          <w:color w:val="auto"/>
          <w:lang w:val="en"/>
        </w:rPr>
        <w:t>Food legislation specific to your business.</w:t>
      </w:r>
    </w:p>
    <w:p w:rsidR="009E578E" w:rsidRDefault="00F74F00" w:rsidP="001972D6">
      <w:pPr>
        <w:pStyle w:val="Default"/>
        <w:numPr>
          <w:ilvl w:val="1"/>
          <w:numId w:val="2"/>
        </w:numPr>
        <w:jc w:val="both"/>
        <w:rPr>
          <w:color w:val="auto"/>
        </w:rPr>
      </w:pPr>
      <w:r>
        <w:rPr>
          <w:color w:val="auto"/>
        </w:rPr>
        <w:t>How to complete the</w:t>
      </w:r>
      <w:r w:rsidR="005F6BDA">
        <w:rPr>
          <w:color w:val="auto"/>
        </w:rPr>
        <w:t xml:space="preserve"> Safer Food better Business pack</w:t>
      </w:r>
      <w:r>
        <w:rPr>
          <w:color w:val="auto"/>
        </w:rPr>
        <w:t>.</w:t>
      </w:r>
    </w:p>
    <w:p w:rsidR="00A93819" w:rsidRPr="00F74F00" w:rsidRDefault="005F6BDA" w:rsidP="00F74F00">
      <w:pPr>
        <w:pStyle w:val="Default"/>
        <w:numPr>
          <w:ilvl w:val="1"/>
          <w:numId w:val="2"/>
        </w:numPr>
        <w:jc w:val="both"/>
        <w:rPr>
          <w:color w:val="auto"/>
        </w:rPr>
      </w:pPr>
      <w:r>
        <w:rPr>
          <w:color w:val="auto"/>
        </w:rPr>
        <w:t>A s</w:t>
      </w:r>
      <w:r w:rsidR="009E578E" w:rsidRPr="009E578E">
        <w:rPr>
          <w:color w:val="auto"/>
        </w:rPr>
        <w:t xml:space="preserve">ite visit and </w:t>
      </w:r>
      <w:r w:rsidR="00F74F00">
        <w:rPr>
          <w:color w:val="auto"/>
        </w:rPr>
        <w:t>report.</w:t>
      </w:r>
    </w:p>
    <w:p w:rsidR="009E578E" w:rsidRDefault="009E578E" w:rsidP="009E578E">
      <w:pPr>
        <w:pStyle w:val="Default"/>
        <w:ind w:left="1134" w:hanging="283"/>
        <w:jc w:val="both"/>
        <w:rPr>
          <w:color w:val="auto"/>
        </w:rPr>
      </w:pPr>
    </w:p>
    <w:p w:rsidR="00A34B56" w:rsidRDefault="00A34B56" w:rsidP="00A34B56">
      <w:pPr>
        <w:pStyle w:val="Default"/>
        <w:ind w:left="851" w:hanging="709"/>
        <w:jc w:val="both"/>
        <w:rPr>
          <w:color w:val="auto"/>
        </w:rPr>
      </w:pPr>
      <w:r>
        <w:rPr>
          <w:color w:val="auto"/>
        </w:rPr>
        <w:t>4.2.2</w:t>
      </w:r>
      <w:r>
        <w:rPr>
          <w:color w:val="auto"/>
        </w:rPr>
        <w:tab/>
        <w:t xml:space="preserve">Businesses wishing to receive advice from the </w:t>
      </w:r>
      <w:r w:rsidR="00D21F0D">
        <w:rPr>
          <w:color w:val="auto"/>
        </w:rPr>
        <w:t>Food Safety</w:t>
      </w:r>
      <w:r w:rsidR="00DC19BD">
        <w:rPr>
          <w:color w:val="auto"/>
        </w:rPr>
        <w:t xml:space="preserve"> </w:t>
      </w:r>
      <w:r w:rsidR="00F74F00">
        <w:rPr>
          <w:color w:val="auto"/>
        </w:rPr>
        <w:t xml:space="preserve">Business Advice </w:t>
      </w:r>
      <w:r>
        <w:rPr>
          <w:color w:val="auto"/>
        </w:rPr>
        <w:t>Service will fi</w:t>
      </w:r>
      <w:r w:rsidR="00DC19BD">
        <w:rPr>
          <w:color w:val="auto"/>
        </w:rPr>
        <w:t>rst be required to register their request for advice via our website and agree to the term and conditions.</w:t>
      </w:r>
      <w:r w:rsidR="000B591F">
        <w:rPr>
          <w:color w:val="auto"/>
        </w:rPr>
        <w:t xml:space="preserve"> </w:t>
      </w:r>
    </w:p>
    <w:p w:rsidR="00A34B56" w:rsidRPr="00381724" w:rsidRDefault="00A34B56" w:rsidP="00A34B56">
      <w:pPr>
        <w:pStyle w:val="Default"/>
        <w:ind w:left="851" w:hanging="709"/>
        <w:jc w:val="both"/>
        <w:rPr>
          <w:color w:val="auto"/>
        </w:rPr>
      </w:pPr>
    </w:p>
    <w:p w:rsidR="00A34B56" w:rsidRPr="00356C89" w:rsidRDefault="00A34B56" w:rsidP="00A34B56">
      <w:pPr>
        <w:pStyle w:val="Default"/>
        <w:ind w:left="851" w:hanging="709"/>
        <w:jc w:val="both"/>
        <w:rPr>
          <w:color w:val="auto"/>
        </w:rPr>
      </w:pPr>
      <w:r>
        <w:rPr>
          <w:color w:val="auto"/>
        </w:rPr>
        <w:t>4.2.3</w:t>
      </w:r>
      <w:r>
        <w:rPr>
          <w:color w:val="auto"/>
        </w:rPr>
        <w:tab/>
      </w:r>
      <w:r w:rsidRPr="00A34B56">
        <w:rPr>
          <w:color w:val="auto"/>
        </w:rPr>
        <w:t xml:space="preserve">Fees are charged </w:t>
      </w:r>
      <w:r w:rsidR="00DC19BD">
        <w:rPr>
          <w:color w:val="auto"/>
        </w:rPr>
        <w:t xml:space="preserve">based on a </w:t>
      </w:r>
      <w:r w:rsidR="00835161">
        <w:rPr>
          <w:color w:val="auto"/>
        </w:rPr>
        <w:t xml:space="preserve">full </w:t>
      </w:r>
      <w:r w:rsidR="00DC19BD">
        <w:rPr>
          <w:color w:val="auto"/>
        </w:rPr>
        <w:t xml:space="preserve">cost recovery basis. </w:t>
      </w:r>
      <w:r w:rsidR="00AD5031">
        <w:rPr>
          <w:color w:val="auto"/>
        </w:rPr>
        <w:t xml:space="preserve">The Food safety Business advice service package is charged at £175.00 </w:t>
      </w:r>
      <w:r w:rsidR="00074772">
        <w:rPr>
          <w:color w:val="auto"/>
        </w:rPr>
        <w:t>+ VAT</w:t>
      </w:r>
      <w:r w:rsidR="00AD5031">
        <w:rPr>
          <w:color w:val="auto"/>
        </w:rPr>
        <w:t xml:space="preserve"> and includes a maximum of 3 hours advice and a Safer Food Better Business pack. Ad</w:t>
      </w:r>
      <w:r w:rsidR="002354DC">
        <w:rPr>
          <w:color w:val="auto"/>
        </w:rPr>
        <w:t xml:space="preserve">vice given will be recorded in </w:t>
      </w:r>
      <w:r w:rsidR="00DC19BD" w:rsidRPr="00DC19BD">
        <w:rPr>
          <w:color w:val="222222"/>
        </w:rPr>
        <w:t>quarter hour units</w:t>
      </w:r>
      <w:r w:rsidR="00494689">
        <w:rPr>
          <w:color w:val="222222"/>
        </w:rPr>
        <w:t>.</w:t>
      </w:r>
      <w:r w:rsidRPr="00A34B56">
        <w:rPr>
          <w:color w:val="auto"/>
        </w:rPr>
        <w:t xml:space="preserve"> </w:t>
      </w:r>
    </w:p>
    <w:p w:rsidR="00A34B56" w:rsidRPr="00356C89" w:rsidRDefault="00A34B56" w:rsidP="00C44F97">
      <w:pPr>
        <w:pStyle w:val="Default"/>
        <w:ind w:left="720" w:hanging="720"/>
        <w:rPr>
          <w:b/>
          <w:bCs/>
          <w:color w:val="auto"/>
          <w:sz w:val="23"/>
          <w:szCs w:val="23"/>
          <w:u w:val="single"/>
        </w:rPr>
      </w:pPr>
    </w:p>
    <w:p w:rsidR="00AF4287" w:rsidRPr="00356C89" w:rsidRDefault="00AF4287" w:rsidP="001972D6">
      <w:pPr>
        <w:pStyle w:val="Default"/>
        <w:numPr>
          <w:ilvl w:val="0"/>
          <w:numId w:val="2"/>
        </w:numPr>
        <w:ind w:left="426" w:hanging="568"/>
        <w:jc w:val="both"/>
        <w:rPr>
          <w:b/>
          <w:color w:val="auto"/>
          <w:u w:val="single"/>
        </w:rPr>
      </w:pPr>
      <w:r w:rsidRPr="00356C89">
        <w:rPr>
          <w:b/>
          <w:color w:val="auto"/>
          <w:u w:val="single"/>
        </w:rPr>
        <w:t>Primary Authority Partnerships</w:t>
      </w:r>
    </w:p>
    <w:p w:rsidR="00AF4287" w:rsidRPr="00356C89" w:rsidRDefault="00AF4287" w:rsidP="00AF4287">
      <w:pPr>
        <w:pStyle w:val="Default"/>
        <w:ind w:left="426" w:hanging="568"/>
        <w:jc w:val="both"/>
        <w:rPr>
          <w:color w:val="auto"/>
        </w:rPr>
      </w:pPr>
    </w:p>
    <w:p w:rsidR="00C44F97" w:rsidRDefault="00AF4287" w:rsidP="00AF4287">
      <w:pPr>
        <w:pStyle w:val="Default"/>
        <w:ind w:left="426" w:hanging="568"/>
        <w:jc w:val="both"/>
        <w:rPr>
          <w:color w:val="auto"/>
        </w:rPr>
      </w:pPr>
      <w:r w:rsidRPr="00356C89">
        <w:rPr>
          <w:color w:val="auto"/>
        </w:rPr>
        <w:t>5.1</w:t>
      </w:r>
      <w:r w:rsidRPr="00356C89">
        <w:rPr>
          <w:color w:val="auto"/>
        </w:rPr>
        <w:tab/>
      </w:r>
      <w:r w:rsidR="000B591F">
        <w:rPr>
          <w:color w:val="auto"/>
        </w:rPr>
        <w:t>Local b</w:t>
      </w:r>
      <w:r w:rsidR="00C44F97" w:rsidRPr="00356C89">
        <w:rPr>
          <w:color w:val="auto"/>
        </w:rPr>
        <w:t>usiness</w:t>
      </w:r>
      <w:r w:rsidR="000B591F">
        <w:rPr>
          <w:color w:val="auto"/>
        </w:rPr>
        <w:t>es</w:t>
      </w:r>
      <w:r w:rsidR="00C44F97" w:rsidRPr="00356C89">
        <w:rPr>
          <w:color w:val="auto"/>
        </w:rPr>
        <w:t xml:space="preserve"> </w:t>
      </w:r>
      <w:r w:rsidRPr="00356C89">
        <w:rPr>
          <w:color w:val="auto"/>
        </w:rPr>
        <w:t xml:space="preserve">that </w:t>
      </w:r>
      <w:r w:rsidR="00C44F97" w:rsidRPr="00356C89">
        <w:rPr>
          <w:color w:val="auto"/>
        </w:rPr>
        <w:t xml:space="preserve">operate or sell products </w:t>
      </w:r>
      <w:r w:rsidRPr="00356C89">
        <w:rPr>
          <w:color w:val="auto"/>
        </w:rPr>
        <w:t>outside of North Lincolnshire</w:t>
      </w:r>
      <w:r w:rsidR="00C44F97" w:rsidRPr="00356C89">
        <w:rPr>
          <w:color w:val="auto"/>
        </w:rPr>
        <w:t>,</w:t>
      </w:r>
      <w:r w:rsidRPr="00356C89">
        <w:rPr>
          <w:color w:val="auto"/>
        </w:rPr>
        <w:t xml:space="preserve"> are eligible to </w:t>
      </w:r>
      <w:r w:rsidR="00C44F97" w:rsidRPr="00356C89">
        <w:rPr>
          <w:color w:val="auto"/>
        </w:rPr>
        <w:t>enter into a Primary Authority Partnership</w:t>
      </w:r>
      <w:r w:rsidRPr="00356C89">
        <w:rPr>
          <w:color w:val="auto"/>
        </w:rPr>
        <w:t>.</w:t>
      </w:r>
      <w:r w:rsidR="00C44F97" w:rsidRPr="00356C89">
        <w:rPr>
          <w:color w:val="auto"/>
        </w:rPr>
        <w:t xml:space="preserve"> This is an arrangement for a single point of contact which is formalised through a statutory Primary Authority Partnership agreement as set out in Part 2 of the Regulatory Enforcement and Sanctions Act 2008. </w:t>
      </w:r>
    </w:p>
    <w:p w:rsidR="0073122D" w:rsidRPr="00356C89" w:rsidRDefault="0073122D" w:rsidP="00AF4287">
      <w:pPr>
        <w:pStyle w:val="Default"/>
        <w:ind w:left="426" w:hanging="568"/>
        <w:jc w:val="both"/>
        <w:rPr>
          <w:color w:val="auto"/>
        </w:rPr>
      </w:pPr>
    </w:p>
    <w:p w:rsidR="00C44F97" w:rsidRDefault="00C44F97" w:rsidP="00AF4287">
      <w:pPr>
        <w:pStyle w:val="Default"/>
        <w:ind w:left="426"/>
        <w:jc w:val="both"/>
        <w:rPr>
          <w:color w:val="auto"/>
        </w:rPr>
      </w:pPr>
      <w:r w:rsidRPr="00356C89">
        <w:rPr>
          <w:color w:val="auto"/>
        </w:rPr>
        <w:t xml:space="preserve">The contract between us and </w:t>
      </w:r>
      <w:r w:rsidR="000B591F">
        <w:rPr>
          <w:color w:val="auto"/>
        </w:rPr>
        <w:t>the</w:t>
      </w:r>
      <w:r w:rsidR="000B591F" w:rsidRPr="00356C89">
        <w:rPr>
          <w:color w:val="auto"/>
        </w:rPr>
        <w:t xml:space="preserve"> </w:t>
      </w:r>
      <w:r w:rsidRPr="00356C89">
        <w:rPr>
          <w:color w:val="auto"/>
        </w:rPr>
        <w:t xml:space="preserve">business will allow for the provision of </w:t>
      </w:r>
      <w:r w:rsidR="00356C89" w:rsidRPr="00356C89">
        <w:rPr>
          <w:color w:val="auto"/>
        </w:rPr>
        <w:t>on-going</w:t>
      </w:r>
      <w:r w:rsidRPr="00356C89">
        <w:rPr>
          <w:color w:val="auto"/>
        </w:rPr>
        <w:t xml:space="preserve"> advice and support on specific areas of regulation applicable to </w:t>
      </w:r>
      <w:r w:rsidR="000B591F">
        <w:rPr>
          <w:color w:val="auto"/>
        </w:rPr>
        <w:t>the</w:t>
      </w:r>
      <w:r w:rsidR="000B591F" w:rsidRPr="00356C89">
        <w:rPr>
          <w:color w:val="auto"/>
        </w:rPr>
        <w:t xml:space="preserve"> </w:t>
      </w:r>
      <w:r w:rsidRPr="00356C89">
        <w:rPr>
          <w:color w:val="auto"/>
        </w:rPr>
        <w:t xml:space="preserve">business. The purpose of these agreements is to ensure consistency of advice and limit interventions when a business has the need to deal with another or several </w:t>
      </w:r>
      <w:r w:rsidR="00D21F0D">
        <w:rPr>
          <w:color w:val="auto"/>
        </w:rPr>
        <w:t>Food Safety</w:t>
      </w:r>
      <w:r w:rsidRPr="00356C89">
        <w:rPr>
          <w:color w:val="auto"/>
        </w:rPr>
        <w:t xml:space="preserve"> Services. </w:t>
      </w:r>
    </w:p>
    <w:p w:rsidR="0073122D" w:rsidRPr="00356C89" w:rsidRDefault="0073122D" w:rsidP="00AF4287">
      <w:pPr>
        <w:pStyle w:val="Default"/>
        <w:ind w:left="426"/>
        <w:jc w:val="both"/>
        <w:rPr>
          <w:color w:val="auto"/>
        </w:rPr>
      </w:pPr>
    </w:p>
    <w:p w:rsidR="00C44F97" w:rsidRDefault="00C44F97" w:rsidP="00AF4287">
      <w:pPr>
        <w:pStyle w:val="Default"/>
        <w:ind w:left="426"/>
        <w:jc w:val="both"/>
        <w:rPr>
          <w:color w:val="auto"/>
        </w:rPr>
      </w:pPr>
      <w:r w:rsidRPr="00356C89">
        <w:rPr>
          <w:color w:val="auto"/>
        </w:rPr>
        <w:t>Under Primary Authority</w:t>
      </w:r>
      <w:r w:rsidR="000B591F">
        <w:rPr>
          <w:color w:val="auto"/>
        </w:rPr>
        <w:t>,</w:t>
      </w:r>
      <w:r w:rsidRPr="00356C89">
        <w:rPr>
          <w:color w:val="auto"/>
        </w:rPr>
        <w:t xml:space="preserve"> other regulators are unable to take enforcement action when </w:t>
      </w:r>
      <w:r w:rsidR="000B591F">
        <w:rPr>
          <w:color w:val="auto"/>
        </w:rPr>
        <w:t>the business has</w:t>
      </w:r>
      <w:r w:rsidR="000B591F" w:rsidRPr="00356C89">
        <w:rPr>
          <w:color w:val="auto"/>
        </w:rPr>
        <w:t xml:space="preserve"> </w:t>
      </w:r>
      <w:r w:rsidRPr="00356C89">
        <w:rPr>
          <w:color w:val="auto"/>
        </w:rPr>
        <w:t>follow</w:t>
      </w:r>
      <w:r w:rsidR="000B591F">
        <w:rPr>
          <w:color w:val="auto"/>
        </w:rPr>
        <w:t>ed</w:t>
      </w:r>
      <w:r w:rsidRPr="00356C89">
        <w:rPr>
          <w:color w:val="auto"/>
        </w:rPr>
        <w:t xml:space="preserve"> assured advice provided by us. </w:t>
      </w:r>
    </w:p>
    <w:p w:rsidR="0073122D" w:rsidRPr="00356C89" w:rsidRDefault="0073122D" w:rsidP="00AF4287">
      <w:pPr>
        <w:pStyle w:val="Default"/>
        <w:ind w:left="426"/>
        <w:jc w:val="both"/>
        <w:rPr>
          <w:color w:val="auto"/>
        </w:rPr>
      </w:pPr>
    </w:p>
    <w:p w:rsidR="00C44F97" w:rsidRPr="00704BCF" w:rsidRDefault="00C44F97" w:rsidP="00AF4287">
      <w:pPr>
        <w:pStyle w:val="Default"/>
        <w:ind w:left="426"/>
        <w:jc w:val="both"/>
        <w:rPr>
          <w:color w:val="auto"/>
        </w:rPr>
      </w:pPr>
      <w:r w:rsidRPr="00356C89">
        <w:rPr>
          <w:color w:val="auto"/>
        </w:rPr>
        <w:t xml:space="preserve">Primary Authority Partnerships are charged based on a cost recovery basis. </w:t>
      </w:r>
      <w:r w:rsidRPr="00704BCF">
        <w:rPr>
          <w:color w:val="auto"/>
        </w:rPr>
        <w:t xml:space="preserve">An annual Partnership fee will be charged to businesses which will include </w:t>
      </w:r>
      <w:r w:rsidR="004711C7" w:rsidRPr="00704BCF">
        <w:rPr>
          <w:color w:val="auto"/>
        </w:rPr>
        <w:t xml:space="preserve">a pre agreed number of </w:t>
      </w:r>
      <w:r w:rsidRPr="00704BCF">
        <w:rPr>
          <w:color w:val="auto"/>
        </w:rPr>
        <w:t xml:space="preserve">hours advice, </w:t>
      </w:r>
      <w:r w:rsidR="004711C7" w:rsidRPr="00704BCF">
        <w:rPr>
          <w:color w:val="auto"/>
        </w:rPr>
        <w:t xml:space="preserve">subject the type of business and expected demand on the Service. Any additional advice </w:t>
      </w:r>
      <w:r w:rsidR="0073122D" w:rsidRPr="00704BCF">
        <w:rPr>
          <w:color w:val="auto"/>
        </w:rPr>
        <w:t xml:space="preserve">over the pre agreed amount will be charged </w:t>
      </w:r>
      <w:r w:rsidR="00AD5031">
        <w:rPr>
          <w:color w:val="auto"/>
        </w:rPr>
        <w:t xml:space="preserve">in quarter hour units based on an </w:t>
      </w:r>
      <w:r w:rsidR="0073122D" w:rsidRPr="00704BCF">
        <w:rPr>
          <w:color w:val="auto"/>
        </w:rPr>
        <w:t>hourly rate</w:t>
      </w:r>
      <w:r w:rsidR="00AD5031">
        <w:rPr>
          <w:color w:val="auto"/>
        </w:rPr>
        <w:t>.</w:t>
      </w:r>
      <w:r w:rsidRPr="00704BCF">
        <w:rPr>
          <w:color w:val="auto"/>
        </w:rPr>
        <w:t xml:space="preserve"> </w:t>
      </w:r>
    </w:p>
    <w:p w:rsidR="0073122D" w:rsidRPr="00704BCF" w:rsidRDefault="0073122D" w:rsidP="005F6BDA">
      <w:pPr>
        <w:pStyle w:val="Default"/>
        <w:ind w:left="426"/>
        <w:rPr>
          <w:color w:val="auto"/>
        </w:rPr>
      </w:pPr>
    </w:p>
    <w:p w:rsidR="00704BCF" w:rsidRDefault="00EB0916" w:rsidP="005F6BDA">
      <w:pPr>
        <w:pStyle w:val="Default"/>
        <w:ind w:left="426"/>
        <w:rPr>
          <w:color w:val="auto"/>
        </w:rPr>
      </w:pPr>
      <w:r>
        <w:rPr>
          <w:color w:val="auto"/>
        </w:rPr>
        <w:t>F</w:t>
      </w:r>
      <w:r w:rsidRPr="00704BCF">
        <w:rPr>
          <w:color w:val="auto"/>
        </w:rPr>
        <w:t>or more</w:t>
      </w:r>
      <w:r>
        <w:rPr>
          <w:color w:val="auto"/>
        </w:rPr>
        <w:t xml:space="preserve"> i</w:t>
      </w:r>
      <w:r w:rsidRPr="00704BCF">
        <w:rPr>
          <w:color w:val="auto"/>
        </w:rPr>
        <w:t>nformation on Primary Authority Partnerships</w:t>
      </w:r>
      <w:r>
        <w:rPr>
          <w:color w:val="auto"/>
        </w:rPr>
        <w:t>, visit</w:t>
      </w:r>
      <w:r w:rsidR="009506F6">
        <w:rPr>
          <w:color w:val="auto"/>
        </w:rPr>
        <w:t xml:space="preserve"> </w:t>
      </w:r>
      <w:hyperlink r:id="rId13" w:history="1">
        <w:r w:rsidR="00F74F00" w:rsidRPr="00D33885">
          <w:rPr>
            <w:rStyle w:val="Hyperlink"/>
          </w:rPr>
          <w:t>https://www.gov.uk/guidance/local-regulation-primary-authority</w:t>
        </w:r>
      </w:hyperlink>
    </w:p>
    <w:p w:rsidR="00F74F00" w:rsidRDefault="00F74F00" w:rsidP="005F6BDA">
      <w:pPr>
        <w:pStyle w:val="Default"/>
        <w:ind w:left="426"/>
        <w:rPr>
          <w:color w:val="auto"/>
        </w:rPr>
      </w:pPr>
    </w:p>
    <w:p w:rsidR="008D4AE9" w:rsidRPr="00704BCF" w:rsidRDefault="008D4AE9" w:rsidP="00AF4287">
      <w:pPr>
        <w:pStyle w:val="Default"/>
        <w:ind w:left="426"/>
        <w:jc w:val="both"/>
        <w:rPr>
          <w:color w:val="auto"/>
        </w:rPr>
      </w:pPr>
    </w:p>
    <w:p w:rsidR="00704BCF" w:rsidRPr="002A097A" w:rsidRDefault="00704BCF" w:rsidP="00AF4287">
      <w:pPr>
        <w:pStyle w:val="Default"/>
        <w:ind w:left="426"/>
        <w:jc w:val="both"/>
        <w:rPr>
          <w:color w:val="auto"/>
        </w:rPr>
      </w:pPr>
    </w:p>
    <w:p w:rsidR="00A36E0F" w:rsidRDefault="00A36E0F" w:rsidP="00704BCF">
      <w:pPr>
        <w:autoSpaceDE w:val="0"/>
        <w:autoSpaceDN w:val="0"/>
        <w:adjustRightInd w:val="0"/>
        <w:rPr>
          <w:rFonts w:ascii="Arial" w:hAnsi="Arial" w:cs="Arial"/>
          <w:sz w:val="40"/>
          <w:szCs w:val="40"/>
        </w:rPr>
      </w:pPr>
    </w:p>
    <w:p w:rsidR="003A6B20" w:rsidRDefault="003A6B20" w:rsidP="00704BCF">
      <w:pPr>
        <w:autoSpaceDE w:val="0"/>
        <w:autoSpaceDN w:val="0"/>
        <w:adjustRightInd w:val="0"/>
        <w:rPr>
          <w:rFonts w:ascii="Arial" w:hAnsi="Arial" w:cs="Arial"/>
          <w:sz w:val="40"/>
          <w:szCs w:val="40"/>
        </w:rPr>
      </w:pPr>
    </w:p>
    <w:p w:rsidR="003A6B20" w:rsidRDefault="003A6B20" w:rsidP="00704BCF">
      <w:pPr>
        <w:autoSpaceDE w:val="0"/>
        <w:autoSpaceDN w:val="0"/>
        <w:adjustRightInd w:val="0"/>
        <w:rPr>
          <w:rFonts w:ascii="Arial" w:hAnsi="Arial" w:cs="Arial"/>
          <w:sz w:val="40"/>
          <w:szCs w:val="40"/>
        </w:rPr>
      </w:pPr>
    </w:p>
    <w:p w:rsidR="003A6B20" w:rsidRDefault="003A6B20" w:rsidP="00704BCF">
      <w:pPr>
        <w:autoSpaceDE w:val="0"/>
        <w:autoSpaceDN w:val="0"/>
        <w:adjustRightInd w:val="0"/>
        <w:rPr>
          <w:rFonts w:ascii="Arial" w:hAnsi="Arial" w:cs="Arial"/>
          <w:sz w:val="40"/>
          <w:szCs w:val="40"/>
        </w:rPr>
      </w:pPr>
    </w:p>
    <w:p w:rsidR="003A6B20" w:rsidRDefault="003A6B20" w:rsidP="00704BCF">
      <w:pPr>
        <w:autoSpaceDE w:val="0"/>
        <w:autoSpaceDN w:val="0"/>
        <w:adjustRightInd w:val="0"/>
        <w:rPr>
          <w:rFonts w:ascii="Arial" w:hAnsi="Arial" w:cs="Arial"/>
          <w:sz w:val="40"/>
          <w:szCs w:val="40"/>
        </w:rPr>
      </w:pPr>
    </w:p>
    <w:p w:rsidR="003A6B20" w:rsidRDefault="003A6B20" w:rsidP="00704BCF">
      <w:pPr>
        <w:autoSpaceDE w:val="0"/>
        <w:autoSpaceDN w:val="0"/>
        <w:adjustRightInd w:val="0"/>
        <w:rPr>
          <w:rFonts w:ascii="Arial" w:hAnsi="Arial" w:cs="Arial"/>
          <w:sz w:val="40"/>
          <w:szCs w:val="40"/>
        </w:rPr>
      </w:pPr>
    </w:p>
    <w:p w:rsidR="003A6B20" w:rsidRDefault="003A6B20" w:rsidP="00704BCF">
      <w:pPr>
        <w:autoSpaceDE w:val="0"/>
        <w:autoSpaceDN w:val="0"/>
        <w:adjustRightInd w:val="0"/>
        <w:rPr>
          <w:rFonts w:ascii="Arial" w:hAnsi="Arial" w:cs="Arial"/>
          <w:sz w:val="40"/>
          <w:szCs w:val="40"/>
        </w:rPr>
      </w:pPr>
    </w:p>
    <w:p w:rsidR="003A6B20" w:rsidRDefault="003A6B20" w:rsidP="00704BCF">
      <w:pPr>
        <w:autoSpaceDE w:val="0"/>
        <w:autoSpaceDN w:val="0"/>
        <w:adjustRightInd w:val="0"/>
        <w:rPr>
          <w:rFonts w:ascii="Arial" w:hAnsi="Arial" w:cs="Arial"/>
          <w:sz w:val="40"/>
          <w:szCs w:val="40"/>
        </w:rPr>
      </w:pPr>
    </w:p>
    <w:p w:rsidR="003A6B20" w:rsidRDefault="003A6B20" w:rsidP="00704BCF">
      <w:pPr>
        <w:autoSpaceDE w:val="0"/>
        <w:autoSpaceDN w:val="0"/>
        <w:adjustRightInd w:val="0"/>
        <w:rPr>
          <w:rFonts w:ascii="Arial" w:hAnsi="Arial" w:cs="Arial"/>
          <w:sz w:val="40"/>
          <w:szCs w:val="40"/>
        </w:rPr>
      </w:pPr>
    </w:p>
    <w:p w:rsidR="00C978C3" w:rsidRDefault="00C978C3" w:rsidP="00704BCF">
      <w:pPr>
        <w:autoSpaceDE w:val="0"/>
        <w:autoSpaceDN w:val="0"/>
        <w:adjustRightInd w:val="0"/>
        <w:rPr>
          <w:rFonts w:ascii="Arial" w:hAnsi="Arial" w:cs="Arial"/>
          <w:sz w:val="40"/>
          <w:szCs w:val="40"/>
        </w:rPr>
      </w:pPr>
    </w:p>
    <w:p w:rsidR="003A6B20" w:rsidRDefault="003A6B20" w:rsidP="00704BCF">
      <w:pPr>
        <w:autoSpaceDE w:val="0"/>
        <w:autoSpaceDN w:val="0"/>
        <w:adjustRightInd w:val="0"/>
        <w:rPr>
          <w:rFonts w:ascii="Arial" w:hAnsi="Arial" w:cs="Arial"/>
          <w:sz w:val="40"/>
          <w:szCs w:val="40"/>
        </w:rPr>
      </w:pPr>
    </w:p>
    <w:p w:rsidR="004E7A83" w:rsidRDefault="004E7A83" w:rsidP="00704BCF">
      <w:pPr>
        <w:autoSpaceDE w:val="0"/>
        <w:autoSpaceDN w:val="0"/>
        <w:adjustRightInd w:val="0"/>
        <w:rPr>
          <w:rFonts w:ascii="Arial" w:hAnsi="Arial" w:cs="Arial"/>
          <w:sz w:val="40"/>
          <w:szCs w:val="40"/>
        </w:rPr>
      </w:pPr>
    </w:p>
    <w:p w:rsidR="004E7A83" w:rsidRDefault="004E7A83" w:rsidP="00704BCF">
      <w:pPr>
        <w:autoSpaceDE w:val="0"/>
        <w:autoSpaceDN w:val="0"/>
        <w:adjustRightInd w:val="0"/>
        <w:rPr>
          <w:rFonts w:ascii="Arial" w:hAnsi="Arial" w:cs="Arial"/>
          <w:sz w:val="40"/>
          <w:szCs w:val="40"/>
        </w:rPr>
      </w:pPr>
    </w:p>
    <w:p w:rsidR="004E7A83" w:rsidRDefault="004E7A83" w:rsidP="00704BCF">
      <w:pPr>
        <w:autoSpaceDE w:val="0"/>
        <w:autoSpaceDN w:val="0"/>
        <w:adjustRightInd w:val="0"/>
        <w:rPr>
          <w:rFonts w:ascii="Arial" w:hAnsi="Arial" w:cs="Arial"/>
          <w:sz w:val="40"/>
          <w:szCs w:val="40"/>
        </w:rPr>
      </w:pPr>
    </w:p>
    <w:p w:rsidR="004E7A83" w:rsidRDefault="004E7A83" w:rsidP="00704BCF">
      <w:pPr>
        <w:autoSpaceDE w:val="0"/>
        <w:autoSpaceDN w:val="0"/>
        <w:adjustRightInd w:val="0"/>
        <w:rPr>
          <w:rFonts w:ascii="Arial" w:hAnsi="Arial" w:cs="Arial"/>
          <w:sz w:val="40"/>
          <w:szCs w:val="40"/>
        </w:rPr>
      </w:pPr>
    </w:p>
    <w:p w:rsidR="004E7A83" w:rsidRDefault="004E7A83" w:rsidP="00704BCF">
      <w:pPr>
        <w:autoSpaceDE w:val="0"/>
        <w:autoSpaceDN w:val="0"/>
        <w:adjustRightInd w:val="0"/>
        <w:rPr>
          <w:rFonts w:ascii="Arial" w:hAnsi="Arial" w:cs="Arial"/>
          <w:sz w:val="40"/>
          <w:szCs w:val="40"/>
        </w:rPr>
      </w:pPr>
    </w:p>
    <w:p w:rsidR="004E7A83" w:rsidRDefault="004E7A83" w:rsidP="00704BCF">
      <w:pPr>
        <w:autoSpaceDE w:val="0"/>
        <w:autoSpaceDN w:val="0"/>
        <w:adjustRightInd w:val="0"/>
        <w:rPr>
          <w:rFonts w:ascii="Arial" w:hAnsi="Arial" w:cs="Arial"/>
          <w:sz w:val="40"/>
          <w:szCs w:val="40"/>
        </w:rPr>
      </w:pPr>
    </w:p>
    <w:p w:rsidR="004E7A83" w:rsidRDefault="004E7A83" w:rsidP="00704BCF">
      <w:pPr>
        <w:autoSpaceDE w:val="0"/>
        <w:autoSpaceDN w:val="0"/>
        <w:adjustRightInd w:val="0"/>
        <w:rPr>
          <w:rFonts w:ascii="Arial" w:hAnsi="Arial" w:cs="Arial"/>
          <w:sz w:val="40"/>
          <w:szCs w:val="40"/>
        </w:rPr>
      </w:pPr>
    </w:p>
    <w:p w:rsidR="004E7A83" w:rsidRDefault="004E7A83" w:rsidP="00704BCF">
      <w:pPr>
        <w:autoSpaceDE w:val="0"/>
        <w:autoSpaceDN w:val="0"/>
        <w:adjustRightInd w:val="0"/>
        <w:rPr>
          <w:rFonts w:ascii="Arial" w:hAnsi="Arial" w:cs="Arial"/>
          <w:sz w:val="40"/>
          <w:szCs w:val="40"/>
        </w:rPr>
      </w:pPr>
    </w:p>
    <w:p w:rsidR="004E7A83" w:rsidRDefault="004E7A83" w:rsidP="00704BCF">
      <w:pPr>
        <w:autoSpaceDE w:val="0"/>
        <w:autoSpaceDN w:val="0"/>
        <w:adjustRightInd w:val="0"/>
        <w:rPr>
          <w:rFonts w:ascii="Arial" w:hAnsi="Arial" w:cs="Arial"/>
          <w:sz w:val="40"/>
          <w:szCs w:val="40"/>
        </w:rPr>
      </w:pPr>
    </w:p>
    <w:p w:rsidR="003A6B20" w:rsidRPr="002A097A" w:rsidRDefault="003A6B20" w:rsidP="00704BCF">
      <w:pPr>
        <w:autoSpaceDE w:val="0"/>
        <w:autoSpaceDN w:val="0"/>
        <w:adjustRightInd w:val="0"/>
        <w:rPr>
          <w:rFonts w:ascii="Arial" w:hAnsi="Arial" w:cs="Arial"/>
          <w:sz w:val="40"/>
          <w:szCs w:val="40"/>
        </w:rPr>
      </w:pPr>
    </w:p>
    <w:p w:rsidR="00EB0916" w:rsidRDefault="00EB0916">
      <w:pPr>
        <w:rPr>
          <w:rFonts w:ascii="Arial" w:hAnsi="Arial" w:cs="Arial"/>
          <w:sz w:val="40"/>
          <w:szCs w:val="40"/>
        </w:rPr>
      </w:pPr>
      <w:r>
        <w:rPr>
          <w:rFonts w:ascii="Arial" w:hAnsi="Arial" w:cs="Arial"/>
          <w:sz w:val="40"/>
          <w:szCs w:val="40"/>
        </w:rPr>
        <w:br w:type="page"/>
      </w:r>
    </w:p>
    <w:p w:rsidR="002070B6" w:rsidRPr="002070B6" w:rsidRDefault="002070B6" w:rsidP="00704BCF">
      <w:pPr>
        <w:autoSpaceDE w:val="0"/>
        <w:autoSpaceDN w:val="0"/>
        <w:adjustRightInd w:val="0"/>
        <w:rPr>
          <w:rFonts w:ascii="Arial" w:hAnsi="Arial" w:cs="Arial"/>
        </w:rPr>
      </w:pPr>
      <w:r w:rsidRPr="002070B6">
        <w:rPr>
          <w:rFonts w:ascii="Arial" w:hAnsi="Arial" w:cs="Arial"/>
        </w:rPr>
        <w:t>Appendix 1</w:t>
      </w:r>
    </w:p>
    <w:p w:rsidR="002070B6" w:rsidRDefault="002070B6" w:rsidP="00704BCF">
      <w:pPr>
        <w:autoSpaceDE w:val="0"/>
        <w:autoSpaceDN w:val="0"/>
        <w:adjustRightInd w:val="0"/>
        <w:rPr>
          <w:rFonts w:ascii="Arial" w:hAnsi="Arial" w:cs="Arial"/>
          <w:sz w:val="40"/>
          <w:szCs w:val="40"/>
        </w:rPr>
      </w:pPr>
    </w:p>
    <w:p w:rsidR="00704BCF" w:rsidRPr="002A097A" w:rsidRDefault="00704BCF" w:rsidP="00704BCF">
      <w:pPr>
        <w:autoSpaceDE w:val="0"/>
        <w:autoSpaceDN w:val="0"/>
        <w:adjustRightInd w:val="0"/>
        <w:rPr>
          <w:rFonts w:ascii="Arial" w:hAnsi="Arial" w:cs="Arial"/>
          <w:sz w:val="40"/>
          <w:szCs w:val="40"/>
        </w:rPr>
      </w:pPr>
      <w:r w:rsidRPr="002A097A">
        <w:rPr>
          <w:rFonts w:ascii="Arial" w:hAnsi="Arial" w:cs="Arial"/>
          <w:sz w:val="40"/>
          <w:szCs w:val="40"/>
        </w:rPr>
        <w:t xml:space="preserve">North Lincolnshire Council </w:t>
      </w:r>
      <w:r w:rsidR="00D21F0D">
        <w:rPr>
          <w:rFonts w:ascii="Arial" w:hAnsi="Arial" w:cs="Arial"/>
          <w:sz w:val="40"/>
          <w:szCs w:val="40"/>
        </w:rPr>
        <w:t>Food Safety</w:t>
      </w:r>
    </w:p>
    <w:p w:rsidR="00704BCF" w:rsidRPr="002A097A" w:rsidRDefault="00704BCF" w:rsidP="00704BCF">
      <w:pPr>
        <w:autoSpaceDE w:val="0"/>
        <w:autoSpaceDN w:val="0"/>
        <w:adjustRightInd w:val="0"/>
        <w:rPr>
          <w:rFonts w:ascii="Arial" w:hAnsi="Arial" w:cs="Arial"/>
          <w:sz w:val="40"/>
          <w:szCs w:val="40"/>
        </w:rPr>
      </w:pPr>
      <w:r w:rsidRPr="002A097A">
        <w:rPr>
          <w:rFonts w:ascii="Arial" w:hAnsi="Arial" w:cs="Arial"/>
          <w:sz w:val="40"/>
          <w:szCs w:val="40"/>
        </w:rPr>
        <w:t>Business Advice Terms and</w:t>
      </w:r>
      <w:r w:rsidR="00845959">
        <w:rPr>
          <w:rFonts w:ascii="Arial" w:hAnsi="Arial" w:cs="Arial"/>
          <w:sz w:val="40"/>
          <w:szCs w:val="40"/>
        </w:rPr>
        <w:t xml:space="preserve"> </w:t>
      </w:r>
      <w:r w:rsidRPr="002A097A">
        <w:rPr>
          <w:rFonts w:ascii="Arial" w:hAnsi="Arial" w:cs="Arial"/>
          <w:sz w:val="40"/>
          <w:szCs w:val="40"/>
        </w:rPr>
        <w:t>Conditions</w:t>
      </w:r>
      <w:r w:rsidR="00EB0916">
        <w:rPr>
          <w:rFonts w:ascii="Arial" w:hAnsi="Arial" w:cs="Arial"/>
          <w:sz w:val="40"/>
          <w:szCs w:val="40"/>
        </w:rPr>
        <w:t xml:space="preserve"> </w:t>
      </w:r>
    </w:p>
    <w:p w:rsidR="00A36E0F" w:rsidRPr="00704BCF" w:rsidRDefault="00A36E0F" w:rsidP="00704BCF">
      <w:pPr>
        <w:autoSpaceDE w:val="0"/>
        <w:autoSpaceDN w:val="0"/>
        <w:adjustRightInd w:val="0"/>
        <w:rPr>
          <w:rFonts w:ascii="Arial" w:hAnsi="Arial" w:cs="Arial"/>
          <w:color w:val="FF0000"/>
          <w:sz w:val="40"/>
          <w:szCs w:val="40"/>
        </w:rPr>
      </w:pPr>
    </w:p>
    <w:p w:rsidR="00A36E0F" w:rsidRPr="00A36E0F" w:rsidRDefault="00A36E0F" w:rsidP="00A36E0F">
      <w:pPr>
        <w:spacing w:line="360" w:lineRule="atLeast"/>
        <w:rPr>
          <w:rFonts w:ascii="Arial" w:hAnsi="Arial" w:cs="Arial"/>
          <w:color w:val="222222"/>
          <w:u w:val="single"/>
        </w:rPr>
      </w:pPr>
      <w:r>
        <w:rPr>
          <w:rFonts w:ascii="Arial" w:hAnsi="Arial" w:cs="Arial"/>
          <w:color w:val="222222"/>
          <w:u w:val="single"/>
        </w:rPr>
        <w:t>Administration</w:t>
      </w:r>
    </w:p>
    <w:p w:rsidR="00A36E0F" w:rsidRDefault="00A36E0F" w:rsidP="00A36E0F">
      <w:pPr>
        <w:pStyle w:val="NormalWeb"/>
        <w:spacing w:line="360" w:lineRule="atLeast"/>
        <w:rPr>
          <w:rFonts w:ascii="Arial" w:hAnsi="Arial" w:cs="Arial"/>
          <w:color w:val="222222"/>
        </w:rPr>
      </w:pPr>
      <w:r>
        <w:rPr>
          <w:rFonts w:ascii="Arial" w:hAnsi="Arial" w:cs="Arial"/>
          <w:color w:val="222222"/>
        </w:rPr>
        <w:t xml:space="preserve">Chargeable business advice is managed and administered by </w:t>
      </w:r>
      <w:r w:rsidR="008921CC">
        <w:rPr>
          <w:rFonts w:ascii="Arial" w:hAnsi="Arial" w:cs="Arial"/>
          <w:color w:val="222222"/>
        </w:rPr>
        <w:t xml:space="preserve">the </w:t>
      </w:r>
      <w:r>
        <w:rPr>
          <w:rFonts w:ascii="Arial" w:hAnsi="Arial" w:cs="Arial"/>
          <w:color w:val="222222"/>
        </w:rPr>
        <w:t xml:space="preserve">North Lincolnshire Council’s </w:t>
      </w:r>
      <w:r w:rsidR="00D21F0D">
        <w:rPr>
          <w:rFonts w:ascii="Arial" w:hAnsi="Arial" w:cs="Arial"/>
          <w:color w:val="222222"/>
        </w:rPr>
        <w:t xml:space="preserve">Food </w:t>
      </w:r>
      <w:r w:rsidR="00F74F00">
        <w:rPr>
          <w:rFonts w:ascii="Arial" w:hAnsi="Arial" w:cs="Arial"/>
          <w:color w:val="222222"/>
        </w:rPr>
        <w:t xml:space="preserve">and </w:t>
      </w:r>
      <w:r w:rsidR="00D21F0D">
        <w:rPr>
          <w:rFonts w:ascii="Arial" w:hAnsi="Arial" w:cs="Arial"/>
          <w:color w:val="222222"/>
        </w:rPr>
        <w:t>Safety</w:t>
      </w:r>
      <w:r w:rsidR="00F74F00">
        <w:rPr>
          <w:rFonts w:ascii="Arial" w:hAnsi="Arial" w:cs="Arial"/>
          <w:color w:val="222222"/>
        </w:rPr>
        <w:t xml:space="preserve"> Service (</w:t>
      </w:r>
      <w:r w:rsidR="00AD5031">
        <w:rPr>
          <w:rFonts w:ascii="Arial" w:hAnsi="Arial" w:cs="Arial"/>
          <w:color w:val="222222"/>
        </w:rPr>
        <w:t>F</w:t>
      </w:r>
      <w:r>
        <w:rPr>
          <w:rFonts w:ascii="Arial" w:hAnsi="Arial" w:cs="Arial"/>
          <w:color w:val="222222"/>
        </w:rPr>
        <w:t>SS).</w:t>
      </w:r>
    </w:p>
    <w:p w:rsidR="00A36E0F" w:rsidRPr="00A36E0F" w:rsidRDefault="00A36E0F" w:rsidP="00A36E0F">
      <w:pPr>
        <w:spacing w:line="360" w:lineRule="atLeast"/>
        <w:rPr>
          <w:rFonts w:ascii="Arial" w:hAnsi="Arial" w:cs="Arial"/>
          <w:color w:val="222222"/>
          <w:u w:val="single"/>
        </w:rPr>
      </w:pPr>
      <w:r w:rsidRPr="00A36E0F">
        <w:rPr>
          <w:rFonts w:ascii="Arial" w:hAnsi="Arial" w:cs="Arial"/>
          <w:color w:val="222222"/>
          <w:u w:val="single"/>
        </w:rPr>
        <w:t xml:space="preserve">Point of contact </w:t>
      </w:r>
    </w:p>
    <w:p w:rsidR="00A36E0F" w:rsidRDefault="00A36E0F" w:rsidP="00A36E0F">
      <w:pPr>
        <w:pStyle w:val="NormalWeb"/>
        <w:spacing w:line="360" w:lineRule="atLeast"/>
        <w:rPr>
          <w:rFonts w:ascii="Arial" w:hAnsi="Arial" w:cs="Arial"/>
          <w:color w:val="222222"/>
        </w:rPr>
      </w:pPr>
      <w:r>
        <w:rPr>
          <w:rFonts w:ascii="Arial" w:hAnsi="Arial" w:cs="Arial"/>
          <w:color w:val="222222"/>
        </w:rPr>
        <w:t>Upon receipt of your request for advice a named officer will be nominated as your point of contact.</w:t>
      </w:r>
    </w:p>
    <w:p w:rsidR="002A097A" w:rsidRPr="002A097A" w:rsidRDefault="002A097A" w:rsidP="002A097A">
      <w:pPr>
        <w:spacing w:line="360" w:lineRule="atLeast"/>
        <w:rPr>
          <w:rFonts w:ascii="Arial" w:hAnsi="Arial" w:cs="Arial"/>
          <w:color w:val="222222"/>
          <w:u w:val="single"/>
        </w:rPr>
      </w:pPr>
      <w:r w:rsidRPr="002A097A">
        <w:rPr>
          <w:rFonts w:ascii="Arial" w:hAnsi="Arial" w:cs="Arial"/>
          <w:color w:val="222222"/>
          <w:u w:val="single"/>
        </w:rPr>
        <w:t xml:space="preserve">Acknowledgement of application </w:t>
      </w:r>
    </w:p>
    <w:p w:rsidR="002A097A" w:rsidRPr="002A097A" w:rsidRDefault="002A097A" w:rsidP="002A097A">
      <w:pPr>
        <w:pStyle w:val="NormalWeb"/>
        <w:spacing w:line="360" w:lineRule="atLeast"/>
        <w:rPr>
          <w:rFonts w:ascii="Arial" w:hAnsi="Arial" w:cs="Arial"/>
          <w:color w:val="222222"/>
        </w:rPr>
      </w:pPr>
      <w:r w:rsidRPr="002A097A">
        <w:rPr>
          <w:rFonts w:ascii="Arial" w:hAnsi="Arial" w:cs="Arial"/>
          <w:color w:val="222222"/>
        </w:rPr>
        <w:t xml:space="preserve">We will acknowledge your request within </w:t>
      </w:r>
      <w:r>
        <w:rPr>
          <w:rFonts w:ascii="Arial" w:hAnsi="Arial" w:cs="Arial"/>
          <w:color w:val="222222"/>
        </w:rPr>
        <w:t>3</w:t>
      </w:r>
      <w:r w:rsidRPr="002A097A">
        <w:rPr>
          <w:rFonts w:ascii="Arial" w:hAnsi="Arial" w:cs="Arial"/>
          <w:color w:val="222222"/>
        </w:rPr>
        <w:t xml:space="preserve"> working days and aim to provide business advice within 10 working days. If your enquiry is urgent or has a specific timescale requirement</w:t>
      </w:r>
      <w:r w:rsidR="000B591F">
        <w:rPr>
          <w:rFonts w:ascii="Arial" w:hAnsi="Arial" w:cs="Arial"/>
          <w:color w:val="222222"/>
        </w:rPr>
        <w:t>,</w:t>
      </w:r>
      <w:r w:rsidRPr="002A097A">
        <w:rPr>
          <w:rFonts w:ascii="Arial" w:hAnsi="Arial" w:cs="Arial"/>
          <w:color w:val="222222"/>
        </w:rPr>
        <w:t xml:space="preserve"> please let us know and we will try and accommodate this, depending on the complexity of the enquiry and available resources.</w:t>
      </w:r>
    </w:p>
    <w:p w:rsidR="002A097A" w:rsidRDefault="002A097A" w:rsidP="002A097A">
      <w:pPr>
        <w:spacing w:line="360" w:lineRule="atLeast"/>
        <w:rPr>
          <w:rFonts w:ascii="Arial" w:hAnsi="Arial" w:cs="Arial"/>
          <w:color w:val="222222"/>
          <w:u w:val="single"/>
        </w:rPr>
      </w:pPr>
      <w:r w:rsidRPr="002A097A">
        <w:rPr>
          <w:rFonts w:ascii="Arial" w:hAnsi="Arial" w:cs="Arial"/>
          <w:color w:val="222222"/>
          <w:u w:val="single"/>
        </w:rPr>
        <w:t xml:space="preserve">Registration </w:t>
      </w:r>
    </w:p>
    <w:p w:rsidR="00F74F00" w:rsidRPr="00F74F00" w:rsidRDefault="002A097A" w:rsidP="00AC2BFC">
      <w:pPr>
        <w:pStyle w:val="NormalWeb"/>
        <w:spacing w:line="360" w:lineRule="atLeast"/>
      </w:pPr>
      <w:r>
        <w:rPr>
          <w:rFonts w:ascii="Arial" w:hAnsi="Arial" w:cs="Arial"/>
          <w:color w:val="222222"/>
        </w:rPr>
        <w:t xml:space="preserve">When seeking </w:t>
      </w:r>
      <w:r w:rsidR="00AC2BFC">
        <w:rPr>
          <w:rFonts w:ascii="Arial" w:hAnsi="Arial" w:cs="Arial"/>
          <w:color w:val="222222"/>
        </w:rPr>
        <w:t xml:space="preserve">chargeable </w:t>
      </w:r>
      <w:r>
        <w:rPr>
          <w:rFonts w:ascii="Arial" w:hAnsi="Arial" w:cs="Arial"/>
          <w:color w:val="222222"/>
        </w:rPr>
        <w:t xml:space="preserve">advice on </w:t>
      </w:r>
      <w:r w:rsidR="00D21F0D">
        <w:rPr>
          <w:rFonts w:ascii="Arial" w:hAnsi="Arial" w:cs="Arial"/>
          <w:color w:val="222222"/>
        </w:rPr>
        <w:t>Food Safety</w:t>
      </w:r>
      <w:r w:rsidR="00F74F00">
        <w:rPr>
          <w:rFonts w:ascii="Arial" w:hAnsi="Arial" w:cs="Arial"/>
          <w:color w:val="222222"/>
        </w:rPr>
        <w:t xml:space="preserve"> matters from</w:t>
      </w:r>
      <w:r w:rsidR="008921CC">
        <w:rPr>
          <w:rFonts w:ascii="Arial" w:hAnsi="Arial" w:cs="Arial"/>
          <w:color w:val="222222"/>
        </w:rPr>
        <w:t xml:space="preserve"> the </w:t>
      </w:r>
      <w:r w:rsidR="005F6BDA">
        <w:rPr>
          <w:rFonts w:ascii="Arial" w:hAnsi="Arial" w:cs="Arial"/>
          <w:color w:val="222222"/>
        </w:rPr>
        <w:t>F</w:t>
      </w:r>
      <w:r w:rsidR="00AC2BFC">
        <w:rPr>
          <w:rFonts w:ascii="Arial" w:hAnsi="Arial" w:cs="Arial"/>
          <w:color w:val="222222"/>
        </w:rPr>
        <w:t>SS you need to submit</w:t>
      </w:r>
      <w:r>
        <w:rPr>
          <w:rFonts w:ascii="Arial" w:hAnsi="Arial" w:cs="Arial"/>
          <w:color w:val="222222"/>
        </w:rPr>
        <w:t xml:space="preserve"> the registration form which can be found at</w:t>
      </w:r>
      <w:r w:rsidR="00F74F00">
        <w:rPr>
          <w:rFonts w:ascii="Arial" w:hAnsi="Arial" w:cs="Arial"/>
          <w:color w:val="222222"/>
        </w:rPr>
        <w:t xml:space="preserve"> </w:t>
      </w:r>
      <w:hyperlink r:id="rId14" w:history="1">
        <w:r w:rsidR="00F74F00" w:rsidRPr="00D33885">
          <w:rPr>
            <w:rStyle w:val="Hyperlink"/>
            <w:rFonts w:ascii="Arial" w:hAnsi="Arial" w:cs="Arial"/>
          </w:rPr>
          <w:t>http://www.northlincs.gov.uk/planning-and-environment/environmental-health/food-safety/food-safety-business-advice</w:t>
        </w:r>
      </w:hyperlink>
    </w:p>
    <w:p w:rsidR="002A097A" w:rsidRDefault="002A097A" w:rsidP="002A097A">
      <w:pPr>
        <w:spacing w:line="360" w:lineRule="atLeast"/>
        <w:rPr>
          <w:rFonts w:ascii="Arial" w:hAnsi="Arial" w:cs="Arial"/>
          <w:color w:val="222222"/>
          <w:u w:val="single"/>
        </w:rPr>
      </w:pPr>
      <w:r w:rsidRPr="002A097A">
        <w:rPr>
          <w:rFonts w:ascii="Arial" w:hAnsi="Arial" w:cs="Arial"/>
          <w:color w:val="222222"/>
          <w:u w:val="single"/>
        </w:rPr>
        <w:t xml:space="preserve">Provision of advice </w:t>
      </w:r>
    </w:p>
    <w:p w:rsidR="002A097A" w:rsidRDefault="00AC2BFC" w:rsidP="002A097A">
      <w:pPr>
        <w:pStyle w:val="NormalWeb"/>
        <w:spacing w:line="360" w:lineRule="atLeast"/>
        <w:rPr>
          <w:rFonts w:ascii="Arial" w:hAnsi="Arial" w:cs="Arial"/>
          <w:color w:val="222222"/>
        </w:rPr>
      </w:pPr>
      <w:r w:rsidRPr="00AC2BFC">
        <w:rPr>
          <w:rFonts w:ascii="Arial" w:hAnsi="Arial" w:cs="Arial"/>
          <w:color w:val="222222"/>
        </w:rPr>
        <w:t>On receipt of the registration form</w:t>
      </w:r>
      <w:r>
        <w:rPr>
          <w:rFonts w:ascii="Arial" w:hAnsi="Arial" w:cs="Arial"/>
          <w:color w:val="222222"/>
        </w:rPr>
        <w:t xml:space="preserve"> y</w:t>
      </w:r>
      <w:r w:rsidR="002A097A">
        <w:rPr>
          <w:rFonts w:ascii="Arial" w:hAnsi="Arial" w:cs="Arial"/>
          <w:color w:val="222222"/>
        </w:rPr>
        <w:t xml:space="preserve">our point of contact officer will give you </w:t>
      </w:r>
      <w:r w:rsidR="005F6BDA">
        <w:rPr>
          <w:rFonts w:ascii="Arial" w:hAnsi="Arial" w:cs="Arial"/>
          <w:color w:val="222222"/>
        </w:rPr>
        <w:t xml:space="preserve">free advice if you are eligible and/or chargeable </w:t>
      </w:r>
      <w:r w:rsidR="00E15F87">
        <w:rPr>
          <w:rFonts w:ascii="Arial" w:hAnsi="Arial" w:cs="Arial"/>
          <w:color w:val="222222"/>
        </w:rPr>
        <w:t>advice and</w:t>
      </w:r>
      <w:r w:rsidR="005F6BDA">
        <w:rPr>
          <w:rFonts w:ascii="Arial" w:hAnsi="Arial" w:cs="Arial"/>
          <w:color w:val="222222"/>
        </w:rPr>
        <w:t xml:space="preserve"> </w:t>
      </w:r>
      <w:r w:rsidR="002A097A">
        <w:rPr>
          <w:rFonts w:ascii="Arial" w:hAnsi="Arial" w:cs="Arial"/>
          <w:color w:val="222222"/>
        </w:rPr>
        <w:t xml:space="preserve">appropriate guidance on relevant </w:t>
      </w:r>
      <w:r w:rsidR="00D21F0D">
        <w:rPr>
          <w:rFonts w:ascii="Arial" w:hAnsi="Arial" w:cs="Arial"/>
          <w:color w:val="222222"/>
        </w:rPr>
        <w:t>Food Safety</w:t>
      </w:r>
      <w:r w:rsidR="002A097A">
        <w:rPr>
          <w:rFonts w:ascii="Arial" w:hAnsi="Arial" w:cs="Arial"/>
          <w:color w:val="222222"/>
        </w:rPr>
        <w:t xml:space="preserve"> legislation</w:t>
      </w:r>
      <w:r w:rsidR="005F6BDA">
        <w:rPr>
          <w:rFonts w:ascii="Arial" w:hAnsi="Arial" w:cs="Arial"/>
          <w:color w:val="222222"/>
        </w:rPr>
        <w:t xml:space="preserve"> if you elect to purchase the Food Business Advice Service package</w:t>
      </w:r>
      <w:r w:rsidR="002A097A">
        <w:rPr>
          <w:rFonts w:ascii="Arial" w:hAnsi="Arial" w:cs="Arial"/>
          <w:color w:val="222222"/>
        </w:rPr>
        <w:t xml:space="preserve">. </w:t>
      </w:r>
      <w:r w:rsidRPr="00AC2BFC">
        <w:rPr>
          <w:rFonts w:ascii="Arial" w:hAnsi="Arial" w:cs="Arial"/>
          <w:color w:val="222222"/>
        </w:rPr>
        <w:t xml:space="preserve">We will identify the </w:t>
      </w:r>
      <w:r w:rsidR="00D21F0D">
        <w:rPr>
          <w:rFonts w:ascii="Arial" w:hAnsi="Arial" w:cs="Arial"/>
          <w:color w:val="222222"/>
        </w:rPr>
        <w:t>Food Safety</w:t>
      </w:r>
      <w:r w:rsidRPr="00AC2BFC">
        <w:rPr>
          <w:rFonts w:ascii="Arial" w:hAnsi="Arial" w:cs="Arial"/>
          <w:color w:val="222222"/>
        </w:rPr>
        <w:t xml:space="preserve"> legislation that your business needs to be aware of and give you advice in general terms on how you can comply with these laws.</w:t>
      </w:r>
      <w:r>
        <w:rPr>
          <w:rFonts w:ascii="Arial" w:hAnsi="Arial" w:cs="Arial"/>
          <w:color w:val="222222"/>
        </w:rPr>
        <w:t xml:space="preserve"> </w:t>
      </w:r>
      <w:r w:rsidR="002A097A">
        <w:rPr>
          <w:rFonts w:ascii="Arial" w:hAnsi="Arial" w:cs="Arial"/>
          <w:color w:val="222222"/>
        </w:rPr>
        <w:t>This may include the provision of leaflets, links to useful websites and discussing some examples of your products and/or services. If you would like assured advice please discuss the benefits of a Primary Authority Partnership advice with us.</w:t>
      </w:r>
      <w:r>
        <w:rPr>
          <w:rFonts w:ascii="Arial" w:hAnsi="Arial" w:cs="Arial"/>
          <w:color w:val="222222"/>
        </w:rPr>
        <w:t xml:space="preserve"> </w:t>
      </w:r>
    </w:p>
    <w:p w:rsidR="00AC2BFC" w:rsidRPr="00704BCF" w:rsidRDefault="00AC2BFC" w:rsidP="00AC2BFC">
      <w:pPr>
        <w:pStyle w:val="NormalWeb"/>
        <w:spacing w:line="360" w:lineRule="atLeast"/>
        <w:rPr>
          <w:rFonts w:ascii="Arial" w:hAnsi="Arial" w:cs="Arial"/>
          <w:color w:val="FF0000"/>
        </w:rPr>
      </w:pPr>
      <w:r w:rsidRPr="00AC2BFC">
        <w:rPr>
          <w:rFonts w:ascii="Arial" w:hAnsi="Arial" w:cs="Arial"/>
          <w:color w:val="222222"/>
        </w:rPr>
        <w:t xml:space="preserve">The advice provided is not legally binding and </w:t>
      </w:r>
      <w:r>
        <w:rPr>
          <w:rFonts w:ascii="Arial" w:hAnsi="Arial" w:cs="Arial"/>
          <w:color w:val="222222"/>
        </w:rPr>
        <w:t>is open to interpretation. Y</w:t>
      </w:r>
      <w:r w:rsidRPr="00AC2BFC">
        <w:rPr>
          <w:rFonts w:ascii="Arial" w:hAnsi="Arial" w:cs="Arial"/>
          <w:color w:val="222222"/>
        </w:rPr>
        <w:t xml:space="preserve">ou </w:t>
      </w:r>
      <w:r>
        <w:rPr>
          <w:rFonts w:ascii="Arial" w:hAnsi="Arial" w:cs="Arial"/>
          <w:color w:val="222222"/>
        </w:rPr>
        <w:t xml:space="preserve">may also wish </w:t>
      </w:r>
      <w:r w:rsidRPr="00AC2BFC">
        <w:rPr>
          <w:rFonts w:ascii="Arial" w:hAnsi="Arial" w:cs="Arial"/>
          <w:color w:val="222222"/>
        </w:rPr>
        <w:t>to take independent legal advice for any specific issues you may have regarding your particular business.</w:t>
      </w:r>
    </w:p>
    <w:p w:rsidR="002A097A" w:rsidRPr="002A097A" w:rsidRDefault="002A097A" w:rsidP="002A097A">
      <w:pPr>
        <w:spacing w:line="360" w:lineRule="atLeast"/>
        <w:rPr>
          <w:rFonts w:ascii="Arial" w:hAnsi="Arial" w:cs="Arial"/>
          <w:color w:val="222222"/>
          <w:u w:val="single"/>
        </w:rPr>
      </w:pPr>
      <w:r w:rsidRPr="002A097A">
        <w:rPr>
          <w:rFonts w:ascii="Arial" w:hAnsi="Arial" w:cs="Arial"/>
          <w:color w:val="222222"/>
          <w:u w:val="single"/>
        </w:rPr>
        <w:t xml:space="preserve">Agreement </w:t>
      </w:r>
    </w:p>
    <w:p w:rsidR="002A097A" w:rsidRDefault="002A097A" w:rsidP="00C978C3">
      <w:pPr>
        <w:pStyle w:val="NormalWeb"/>
        <w:spacing w:line="360" w:lineRule="atLeast"/>
        <w:rPr>
          <w:rFonts w:ascii="Arial" w:hAnsi="Arial" w:cs="Arial"/>
          <w:color w:val="222222"/>
        </w:rPr>
      </w:pPr>
      <w:r>
        <w:rPr>
          <w:rFonts w:ascii="Arial" w:hAnsi="Arial" w:cs="Arial"/>
          <w:color w:val="222222"/>
        </w:rPr>
        <w:t xml:space="preserve">In asking for business advice you or your business, agree to pay any charges </w:t>
      </w:r>
      <w:r w:rsidR="00F74F00">
        <w:rPr>
          <w:rFonts w:ascii="Arial" w:hAnsi="Arial" w:cs="Arial"/>
          <w:color w:val="222222"/>
        </w:rPr>
        <w:t>for officer time incurred by</w:t>
      </w:r>
      <w:r w:rsidR="008921CC">
        <w:rPr>
          <w:rFonts w:ascii="Arial" w:hAnsi="Arial" w:cs="Arial"/>
          <w:color w:val="222222"/>
        </w:rPr>
        <w:t xml:space="preserve"> the</w:t>
      </w:r>
      <w:r w:rsidR="00F74F00">
        <w:rPr>
          <w:rFonts w:ascii="Arial" w:hAnsi="Arial" w:cs="Arial"/>
          <w:color w:val="222222"/>
        </w:rPr>
        <w:t xml:space="preserve"> F</w:t>
      </w:r>
      <w:r>
        <w:rPr>
          <w:rFonts w:ascii="Arial" w:hAnsi="Arial" w:cs="Arial"/>
          <w:color w:val="222222"/>
        </w:rPr>
        <w:t>SS within</w:t>
      </w:r>
      <w:r w:rsidR="00EF17B2">
        <w:rPr>
          <w:rFonts w:ascii="Arial" w:hAnsi="Arial" w:cs="Arial"/>
          <w:color w:val="222222"/>
        </w:rPr>
        <w:t xml:space="preserve"> fourteen days </w:t>
      </w:r>
      <w:r>
        <w:rPr>
          <w:rFonts w:ascii="Arial" w:hAnsi="Arial" w:cs="Arial"/>
          <w:color w:val="222222"/>
        </w:rPr>
        <w:t xml:space="preserve">of receiving an invoice from us for the services provided. </w:t>
      </w:r>
    </w:p>
    <w:p w:rsidR="002A097A" w:rsidRPr="002A097A" w:rsidRDefault="002A097A" w:rsidP="002A097A">
      <w:pPr>
        <w:spacing w:line="360" w:lineRule="atLeast"/>
        <w:rPr>
          <w:rFonts w:ascii="Arial" w:hAnsi="Arial" w:cs="Arial"/>
          <w:color w:val="222222"/>
          <w:u w:val="single"/>
        </w:rPr>
      </w:pPr>
      <w:r w:rsidRPr="002A097A">
        <w:rPr>
          <w:rFonts w:ascii="Arial" w:hAnsi="Arial" w:cs="Arial"/>
          <w:color w:val="222222"/>
          <w:u w:val="single"/>
        </w:rPr>
        <w:t xml:space="preserve">Fees </w:t>
      </w:r>
    </w:p>
    <w:p w:rsidR="002A097A" w:rsidRDefault="002A097A" w:rsidP="002A097A">
      <w:pPr>
        <w:pStyle w:val="NormalWeb"/>
        <w:spacing w:line="360" w:lineRule="atLeast"/>
        <w:rPr>
          <w:rFonts w:ascii="Arial" w:hAnsi="Arial" w:cs="Arial"/>
          <w:color w:val="222222"/>
        </w:rPr>
      </w:pPr>
      <w:r w:rsidRPr="002A097A">
        <w:rPr>
          <w:rFonts w:ascii="Arial" w:hAnsi="Arial" w:cs="Arial"/>
          <w:color w:val="222222"/>
        </w:rPr>
        <w:t xml:space="preserve">Fees for </w:t>
      </w:r>
      <w:r w:rsidR="005F6BDA">
        <w:rPr>
          <w:rFonts w:ascii="Arial" w:hAnsi="Arial" w:cs="Arial"/>
          <w:color w:val="222222"/>
        </w:rPr>
        <w:t xml:space="preserve">the chargeable advice package </w:t>
      </w:r>
      <w:r w:rsidRPr="002A097A">
        <w:rPr>
          <w:rFonts w:ascii="Arial" w:hAnsi="Arial" w:cs="Arial"/>
          <w:color w:val="222222"/>
        </w:rPr>
        <w:t xml:space="preserve">are charged </w:t>
      </w:r>
      <w:r w:rsidR="005F6BDA" w:rsidRPr="002A097A">
        <w:rPr>
          <w:rFonts w:ascii="Arial" w:hAnsi="Arial" w:cs="Arial"/>
          <w:color w:val="222222"/>
        </w:rPr>
        <w:t>on a cost recovery basis</w:t>
      </w:r>
      <w:r w:rsidR="005F6BDA">
        <w:rPr>
          <w:rFonts w:ascii="Arial" w:hAnsi="Arial" w:cs="Arial"/>
          <w:color w:val="222222"/>
        </w:rPr>
        <w:t xml:space="preserve"> at £175.00 </w:t>
      </w:r>
      <w:r w:rsidR="008921CC">
        <w:rPr>
          <w:rFonts w:ascii="Arial" w:hAnsi="Arial" w:cs="Arial"/>
          <w:color w:val="222222"/>
        </w:rPr>
        <w:t xml:space="preserve">+ VAT </w:t>
      </w:r>
      <w:r w:rsidRPr="002A097A">
        <w:rPr>
          <w:rFonts w:ascii="Arial" w:hAnsi="Arial" w:cs="Arial"/>
          <w:color w:val="222222"/>
        </w:rPr>
        <w:t>based on a</w:t>
      </w:r>
      <w:r w:rsidR="005F6BDA">
        <w:rPr>
          <w:rFonts w:ascii="Arial" w:hAnsi="Arial" w:cs="Arial"/>
          <w:color w:val="222222"/>
        </w:rPr>
        <w:t xml:space="preserve"> maximum</w:t>
      </w:r>
      <w:r w:rsidR="008921CC">
        <w:rPr>
          <w:rFonts w:ascii="Arial" w:hAnsi="Arial" w:cs="Arial"/>
          <w:color w:val="222222"/>
        </w:rPr>
        <w:t xml:space="preserve"> of</w:t>
      </w:r>
      <w:r w:rsidR="005F6BDA">
        <w:rPr>
          <w:rFonts w:ascii="Arial" w:hAnsi="Arial" w:cs="Arial"/>
          <w:color w:val="222222"/>
        </w:rPr>
        <w:t xml:space="preserve"> 3 hours advice.</w:t>
      </w:r>
      <w:r w:rsidR="002354DC">
        <w:rPr>
          <w:rFonts w:ascii="Arial" w:hAnsi="Arial" w:cs="Arial"/>
          <w:color w:val="222222"/>
        </w:rPr>
        <w:t xml:space="preserve"> The advice is recorded in</w:t>
      </w:r>
      <w:r w:rsidRPr="002A097A">
        <w:rPr>
          <w:rFonts w:ascii="Arial" w:hAnsi="Arial" w:cs="Arial"/>
          <w:color w:val="222222"/>
        </w:rPr>
        <w:t xml:space="preserve"> quarter hour units</w:t>
      </w:r>
      <w:r w:rsidR="008921CC">
        <w:rPr>
          <w:rFonts w:ascii="Arial" w:hAnsi="Arial" w:cs="Arial"/>
          <w:color w:val="222222"/>
        </w:rPr>
        <w:t xml:space="preserve"> and does not include travel time</w:t>
      </w:r>
      <w:r w:rsidRPr="002A097A">
        <w:rPr>
          <w:rFonts w:ascii="Arial" w:hAnsi="Arial" w:cs="Arial"/>
          <w:color w:val="222222"/>
        </w:rPr>
        <w:t xml:space="preserve">.  </w:t>
      </w:r>
    </w:p>
    <w:p w:rsidR="002A097A" w:rsidRPr="002A097A" w:rsidRDefault="002A097A" w:rsidP="002A097A">
      <w:pPr>
        <w:pStyle w:val="NormalWeb"/>
        <w:spacing w:line="360" w:lineRule="atLeast"/>
        <w:rPr>
          <w:rFonts w:ascii="Arial" w:hAnsi="Arial" w:cs="Arial"/>
          <w:color w:val="222222"/>
        </w:rPr>
      </w:pPr>
      <w:r>
        <w:rPr>
          <w:rFonts w:ascii="Arial" w:hAnsi="Arial" w:cs="Arial"/>
          <w:color w:val="222222"/>
        </w:rPr>
        <w:t>Fees for Primary Authority Partnerships</w:t>
      </w:r>
      <w:r w:rsidRPr="002A097A">
        <w:rPr>
          <w:rFonts w:ascii="Arial" w:hAnsi="Arial" w:cs="Arial"/>
          <w:color w:val="222222"/>
        </w:rPr>
        <w:t xml:space="preserve">. An annual Partnership fee will be charged to businesses which will include a pre agreed number of hours advice, subject the type of business and expected demand on the Service. </w:t>
      </w:r>
    </w:p>
    <w:p w:rsidR="002A097A" w:rsidRPr="002A097A" w:rsidRDefault="002A097A" w:rsidP="002A097A">
      <w:pPr>
        <w:spacing w:line="360" w:lineRule="atLeast"/>
        <w:rPr>
          <w:rFonts w:ascii="Arial" w:hAnsi="Arial" w:cs="Arial"/>
          <w:color w:val="222222"/>
          <w:u w:val="single"/>
        </w:rPr>
      </w:pPr>
      <w:r w:rsidRPr="002A097A">
        <w:rPr>
          <w:rFonts w:ascii="Arial" w:hAnsi="Arial" w:cs="Arial"/>
          <w:color w:val="222222"/>
          <w:u w:val="single"/>
        </w:rPr>
        <w:t xml:space="preserve">Outstanding payments </w:t>
      </w:r>
    </w:p>
    <w:p w:rsidR="002A097A" w:rsidRDefault="002A097A" w:rsidP="002A097A">
      <w:pPr>
        <w:pStyle w:val="NormalWeb"/>
        <w:spacing w:line="360" w:lineRule="atLeast"/>
        <w:rPr>
          <w:rFonts w:ascii="Arial" w:hAnsi="Arial" w:cs="Arial"/>
          <w:color w:val="222222"/>
        </w:rPr>
      </w:pPr>
      <w:r>
        <w:rPr>
          <w:rFonts w:ascii="Arial" w:hAnsi="Arial" w:cs="Arial"/>
          <w:color w:val="222222"/>
        </w:rPr>
        <w:t xml:space="preserve">In </w:t>
      </w:r>
      <w:r w:rsidR="008921CC">
        <w:rPr>
          <w:rFonts w:ascii="Arial" w:hAnsi="Arial" w:cs="Arial"/>
          <w:color w:val="222222"/>
        </w:rPr>
        <w:t xml:space="preserve">the event that you do not pay the </w:t>
      </w:r>
      <w:r w:rsidR="005F6BDA">
        <w:rPr>
          <w:rFonts w:ascii="Arial" w:hAnsi="Arial" w:cs="Arial"/>
          <w:color w:val="222222"/>
        </w:rPr>
        <w:t>F</w:t>
      </w:r>
      <w:r>
        <w:rPr>
          <w:rFonts w:ascii="Arial" w:hAnsi="Arial" w:cs="Arial"/>
          <w:color w:val="222222"/>
        </w:rPr>
        <w:t>SS the outstanding amount wit</w:t>
      </w:r>
      <w:r w:rsidR="008921CC">
        <w:rPr>
          <w:rFonts w:ascii="Arial" w:hAnsi="Arial" w:cs="Arial"/>
          <w:color w:val="222222"/>
        </w:rPr>
        <w:t xml:space="preserve">hin the prescribed time then the </w:t>
      </w:r>
      <w:r w:rsidR="005F6BDA">
        <w:rPr>
          <w:rFonts w:ascii="Arial" w:hAnsi="Arial" w:cs="Arial"/>
          <w:color w:val="222222"/>
        </w:rPr>
        <w:t>F</w:t>
      </w:r>
      <w:r>
        <w:rPr>
          <w:rFonts w:ascii="Arial" w:hAnsi="Arial" w:cs="Arial"/>
          <w:color w:val="222222"/>
        </w:rPr>
        <w:t>SS may institute civil proceedings against you and/or your business to recover the cost and future services under Scheme will cease to be provided until the outstanding amount is settled in full.</w:t>
      </w:r>
    </w:p>
    <w:p w:rsidR="002A097A" w:rsidRPr="002A097A" w:rsidRDefault="002A097A" w:rsidP="002A097A">
      <w:pPr>
        <w:spacing w:line="360" w:lineRule="atLeast"/>
        <w:rPr>
          <w:rFonts w:ascii="Arial" w:hAnsi="Arial" w:cs="Arial"/>
          <w:color w:val="222222"/>
          <w:u w:val="single"/>
        </w:rPr>
      </w:pPr>
      <w:r w:rsidRPr="002A097A">
        <w:rPr>
          <w:rFonts w:ascii="Arial" w:hAnsi="Arial" w:cs="Arial"/>
          <w:color w:val="222222"/>
          <w:u w:val="single"/>
        </w:rPr>
        <w:t xml:space="preserve">Freedom of information </w:t>
      </w:r>
    </w:p>
    <w:p w:rsidR="002A097A" w:rsidRDefault="008921CC" w:rsidP="002A097A">
      <w:pPr>
        <w:pStyle w:val="NormalWeb"/>
        <w:spacing w:line="360" w:lineRule="atLeast"/>
        <w:rPr>
          <w:rFonts w:ascii="Arial" w:hAnsi="Arial" w:cs="Arial"/>
          <w:color w:val="222222"/>
        </w:rPr>
      </w:pPr>
      <w:r>
        <w:rPr>
          <w:rFonts w:ascii="Arial" w:hAnsi="Arial" w:cs="Arial"/>
          <w:color w:val="222222"/>
        </w:rPr>
        <w:t xml:space="preserve">Please be aware that the </w:t>
      </w:r>
      <w:r w:rsidR="005F6BDA">
        <w:rPr>
          <w:rFonts w:ascii="Arial" w:hAnsi="Arial" w:cs="Arial"/>
          <w:color w:val="222222"/>
        </w:rPr>
        <w:t>F</w:t>
      </w:r>
      <w:r w:rsidR="002A097A">
        <w:rPr>
          <w:rFonts w:ascii="Arial" w:hAnsi="Arial" w:cs="Arial"/>
          <w:color w:val="222222"/>
        </w:rPr>
        <w:t>SS is subject to legal duties which may require the</w:t>
      </w:r>
      <w:r w:rsidR="002A097A" w:rsidRPr="002A097A">
        <w:rPr>
          <w:b/>
          <w:bCs/>
        </w:rPr>
        <w:t xml:space="preserve"> </w:t>
      </w:r>
      <w:r w:rsidR="002A097A">
        <w:rPr>
          <w:rFonts w:ascii="Arial" w:hAnsi="Arial" w:cs="Arial"/>
          <w:color w:val="222222"/>
        </w:rPr>
        <w:t>release of information under the Freedom of Information Act (FOIA) or any other applicable legislation or codes that govern access to information and t</w:t>
      </w:r>
      <w:r>
        <w:rPr>
          <w:rFonts w:ascii="Arial" w:hAnsi="Arial" w:cs="Arial"/>
          <w:color w:val="222222"/>
        </w:rPr>
        <w:t xml:space="preserve">hat the </w:t>
      </w:r>
      <w:r w:rsidR="005F6BDA">
        <w:rPr>
          <w:rFonts w:ascii="Arial" w:hAnsi="Arial" w:cs="Arial"/>
          <w:color w:val="222222"/>
        </w:rPr>
        <w:t>F</w:t>
      </w:r>
      <w:r w:rsidR="002A097A">
        <w:rPr>
          <w:rFonts w:ascii="Arial" w:hAnsi="Arial" w:cs="Arial"/>
          <w:color w:val="222222"/>
        </w:rPr>
        <w:t>SS may be under an obligation to provide such information on request.</w:t>
      </w:r>
    </w:p>
    <w:p w:rsidR="002070B6" w:rsidRDefault="002070B6" w:rsidP="002A097A">
      <w:pPr>
        <w:pStyle w:val="NormalWeb"/>
        <w:spacing w:line="360" w:lineRule="atLeast"/>
        <w:rPr>
          <w:rFonts w:ascii="Arial" w:hAnsi="Arial" w:cs="Arial"/>
          <w:color w:val="222222"/>
        </w:rPr>
      </w:pPr>
    </w:p>
    <w:p w:rsidR="002070B6" w:rsidRDefault="002070B6" w:rsidP="002A097A">
      <w:pPr>
        <w:pStyle w:val="NormalWeb"/>
        <w:spacing w:line="360" w:lineRule="atLeast"/>
        <w:rPr>
          <w:rFonts w:ascii="Arial" w:hAnsi="Arial" w:cs="Arial"/>
          <w:color w:val="222222"/>
        </w:rPr>
      </w:pPr>
    </w:p>
    <w:p w:rsidR="002A097A" w:rsidRPr="002A097A" w:rsidRDefault="002A097A" w:rsidP="002A097A">
      <w:pPr>
        <w:spacing w:line="360" w:lineRule="atLeast"/>
        <w:rPr>
          <w:rFonts w:ascii="Arial" w:hAnsi="Arial" w:cs="Arial"/>
          <w:color w:val="222222"/>
          <w:u w:val="single"/>
        </w:rPr>
      </w:pPr>
      <w:r w:rsidRPr="002A097A">
        <w:rPr>
          <w:rFonts w:ascii="Arial" w:hAnsi="Arial" w:cs="Arial"/>
          <w:color w:val="222222"/>
          <w:u w:val="single"/>
        </w:rPr>
        <w:t xml:space="preserve">Data protection </w:t>
      </w:r>
    </w:p>
    <w:p w:rsidR="002A097A" w:rsidRDefault="008921CC" w:rsidP="002A097A">
      <w:pPr>
        <w:pStyle w:val="NormalWeb"/>
        <w:spacing w:line="360" w:lineRule="atLeast"/>
        <w:rPr>
          <w:rFonts w:ascii="Arial" w:hAnsi="Arial" w:cs="Arial"/>
          <w:color w:val="222222"/>
        </w:rPr>
      </w:pPr>
      <w:r>
        <w:rPr>
          <w:rFonts w:ascii="Arial" w:hAnsi="Arial" w:cs="Arial"/>
          <w:color w:val="222222"/>
        </w:rPr>
        <w:t xml:space="preserve">The </w:t>
      </w:r>
      <w:r w:rsidR="005F6BDA">
        <w:rPr>
          <w:rFonts w:ascii="Arial" w:hAnsi="Arial" w:cs="Arial"/>
          <w:color w:val="222222"/>
        </w:rPr>
        <w:t>F</w:t>
      </w:r>
      <w:r w:rsidR="002A097A">
        <w:rPr>
          <w:rFonts w:ascii="Arial" w:hAnsi="Arial" w:cs="Arial"/>
          <w:color w:val="222222"/>
        </w:rPr>
        <w:t>SS will not keep information longer than is necessary and whilst in our possession we will safeguard your personal information according to the requirements of the Data Protection Act 1998</w:t>
      </w:r>
      <w:r>
        <w:rPr>
          <w:rFonts w:ascii="Arial" w:hAnsi="Arial" w:cs="Arial"/>
          <w:color w:val="222222"/>
        </w:rPr>
        <w:t xml:space="preserve"> </w:t>
      </w:r>
      <w:r w:rsidR="002A097A">
        <w:rPr>
          <w:rFonts w:ascii="Arial" w:hAnsi="Arial" w:cs="Arial"/>
          <w:color w:val="222222"/>
        </w:rPr>
        <w:t>or any equivalent legislation.</w:t>
      </w:r>
    </w:p>
    <w:p w:rsidR="002A097A" w:rsidRPr="002A097A" w:rsidRDefault="002A097A" w:rsidP="002A097A">
      <w:pPr>
        <w:spacing w:line="360" w:lineRule="atLeast"/>
        <w:rPr>
          <w:rFonts w:ascii="Arial" w:hAnsi="Arial" w:cs="Arial"/>
          <w:color w:val="222222"/>
          <w:u w:val="single"/>
        </w:rPr>
      </w:pPr>
      <w:r w:rsidRPr="002A097A">
        <w:rPr>
          <w:rFonts w:ascii="Arial" w:hAnsi="Arial" w:cs="Arial"/>
          <w:color w:val="222222"/>
          <w:u w:val="single"/>
        </w:rPr>
        <w:t xml:space="preserve">Investigations/Breaches of legislation </w:t>
      </w:r>
    </w:p>
    <w:p w:rsidR="002A097A" w:rsidRDefault="008921CC" w:rsidP="002A097A">
      <w:pPr>
        <w:pStyle w:val="NormalWeb"/>
        <w:spacing w:line="360" w:lineRule="atLeast"/>
        <w:rPr>
          <w:rFonts w:ascii="Arial" w:hAnsi="Arial" w:cs="Arial"/>
          <w:color w:val="222222"/>
        </w:rPr>
      </w:pPr>
      <w:r>
        <w:rPr>
          <w:rFonts w:ascii="Arial" w:hAnsi="Arial" w:cs="Arial"/>
          <w:color w:val="222222"/>
        </w:rPr>
        <w:t>The F</w:t>
      </w:r>
      <w:r w:rsidR="002A097A">
        <w:rPr>
          <w:rFonts w:ascii="Arial" w:hAnsi="Arial" w:cs="Arial"/>
          <w:color w:val="222222"/>
        </w:rPr>
        <w:t xml:space="preserve">SS has a duty to investigate any allegations of breaches of </w:t>
      </w:r>
      <w:r w:rsidR="005F6BDA">
        <w:rPr>
          <w:rFonts w:ascii="Arial" w:hAnsi="Arial" w:cs="Arial"/>
          <w:color w:val="222222"/>
        </w:rPr>
        <w:t>food</w:t>
      </w:r>
      <w:r w:rsidR="002A097A">
        <w:rPr>
          <w:rFonts w:ascii="Arial" w:hAnsi="Arial" w:cs="Arial"/>
          <w:color w:val="222222"/>
        </w:rPr>
        <w:t xml:space="preserve"> legislation and the provision of advice under this Scheme does not affect this duty in any way whatsoever.</w:t>
      </w:r>
    </w:p>
    <w:p w:rsidR="002A097A" w:rsidRPr="00935DCF" w:rsidRDefault="002A097A" w:rsidP="00935DCF">
      <w:pPr>
        <w:spacing w:line="360" w:lineRule="atLeast"/>
        <w:rPr>
          <w:rFonts w:ascii="Arial" w:hAnsi="Arial" w:cs="Arial"/>
          <w:color w:val="222222"/>
          <w:u w:val="single"/>
        </w:rPr>
      </w:pPr>
      <w:r w:rsidRPr="00935DCF">
        <w:rPr>
          <w:rFonts w:ascii="Arial" w:hAnsi="Arial" w:cs="Arial"/>
          <w:color w:val="222222"/>
          <w:u w:val="single"/>
        </w:rPr>
        <w:t xml:space="preserve">Logos/Affiliation </w:t>
      </w:r>
    </w:p>
    <w:p w:rsidR="002A097A" w:rsidRDefault="002A097A" w:rsidP="00935DCF">
      <w:pPr>
        <w:pStyle w:val="NormalWeb"/>
        <w:spacing w:line="360" w:lineRule="atLeast"/>
        <w:rPr>
          <w:rFonts w:ascii="Arial" w:hAnsi="Arial" w:cs="Arial"/>
          <w:color w:val="222222"/>
        </w:rPr>
      </w:pPr>
      <w:r>
        <w:rPr>
          <w:rFonts w:ascii="Arial" w:hAnsi="Arial" w:cs="Arial"/>
          <w:color w:val="222222"/>
        </w:rPr>
        <w:t xml:space="preserve">The use of the services under the Scheme does not entitle you or your business to use any of </w:t>
      </w:r>
      <w:r w:rsidR="00935DCF">
        <w:rPr>
          <w:rFonts w:ascii="Arial" w:hAnsi="Arial" w:cs="Arial"/>
          <w:color w:val="222222"/>
        </w:rPr>
        <w:t xml:space="preserve">North Lincolnshire </w:t>
      </w:r>
      <w:r>
        <w:rPr>
          <w:rFonts w:ascii="Arial" w:hAnsi="Arial" w:cs="Arial"/>
          <w:color w:val="222222"/>
        </w:rPr>
        <w:t xml:space="preserve">Council’s logos or claim any affiliation with </w:t>
      </w:r>
      <w:r w:rsidR="00935DCF">
        <w:rPr>
          <w:rFonts w:ascii="Arial" w:hAnsi="Arial" w:cs="Arial"/>
          <w:color w:val="222222"/>
        </w:rPr>
        <w:t>North Lincolnshire Council</w:t>
      </w:r>
      <w:r>
        <w:rPr>
          <w:rFonts w:ascii="Arial" w:hAnsi="Arial" w:cs="Arial"/>
          <w:color w:val="222222"/>
        </w:rPr>
        <w:t>.</w:t>
      </w:r>
    </w:p>
    <w:p w:rsidR="002A097A" w:rsidRPr="00935DCF" w:rsidRDefault="002A097A" w:rsidP="00935DCF">
      <w:pPr>
        <w:spacing w:line="360" w:lineRule="atLeast"/>
        <w:rPr>
          <w:rFonts w:ascii="Arial" w:hAnsi="Arial" w:cs="Arial"/>
          <w:color w:val="222222"/>
          <w:u w:val="single"/>
        </w:rPr>
      </w:pPr>
      <w:r w:rsidRPr="00935DCF">
        <w:rPr>
          <w:rFonts w:ascii="Arial" w:hAnsi="Arial" w:cs="Arial"/>
          <w:color w:val="222222"/>
          <w:u w:val="single"/>
        </w:rPr>
        <w:t xml:space="preserve">Complaints </w:t>
      </w:r>
    </w:p>
    <w:p w:rsidR="002A097A" w:rsidRDefault="002A097A" w:rsidP="00935DCF">
      <w:pPr>
        <w:pStyle w:val="NormalWeb"/>
        <w:spacing w:line="360" w:lineRule="atLeast"/>
        <w:rPr>
          <w:rFonts w:ascii="Arial" w:hAnsi="Arial" w:cs="Arial"/>
          <w:color w:val="222222"/>
        </w:rPr>
      </w:pPr>
      <w:r>
        <w:rPr>
          <w:rFonts w:ascii="Arial" w:hAnsi="Arial" w:cs="Arial"/>
          <w:color w:val="222222"/>
        </w:rPr>
        <w:t xml:space="preserve">If you or your business have any complaints or are not satisfied with the quality of the services provided under the Scheme please refer to the </w:t>
      </w:r>
      <w:hyperlink r:id="rId15" w:history="1">
        <w:r w:rsidRPr="00935DCF">
          <w:rPr>
            <w:rFonts w:ascii="Arial" w:hAnsi="Arial" w:cs="Arial"/>
            <w:color w:val="222222"/>
          </w:rPr>
          <w:t>corporate complaints procedure</w:t>
        </w:r>
      </w:hyperlink>
      <w:r>
        <w:rPr>
          <w:rFonts w:ascii="Arial" w:hAnsi="Arial" w:cs="Arial"/>
          <w:color w:val="222222"/>
        </w:rPr>
        <w:t xml:space="preserve"> as to how to make a complaint to </w:t>
      </w:r>
      <w:r w:rsidR="00935DCF">
        <w:rPr>
          <w:rFonts w:ascii="Arial" w:hAnsi="Arial" w:cs="Arial"/>
          <w:color w:val="222222"/>
        </w:rPr>
        <w:t>North Lincolnshire</w:t>
      </w:r>
      <w:r>
        <w:rPr>
          <w:rFonts w:ascii="Arial" w:hAnsi="Arial" w:cs="Arial"/>
          <w:color w:val="222222"/>
        </w:rPr>
        <w:t xml:space="preserve"> Council.</w:t>
      </w:r>
    </w:p>
    <w:p w:rsidR="002A097A" w:rsidRPr="00935DCF" w:rsidRDefault="002A097A" w:rsidP="00935DCF">
      <w:pPr>
        <w:spacing w:line="360" w:lineRule="atLeast"/>
        <w:rPr>
          <w:rFonts w:ascii="Arial" w:hAnsi="Arial" w:cs="Arial"/>
          <w:color w:val="222222"/>
          <w:u w:val="single"/>
        </w:rPr>
      </w:pPr>
      <w:r w:rsidRPr="00935DCF">
        <w:rPr>
          <w:rFonts w:ascii="Arial" w:hAnsi="Arial" w:cs="Arial"/>
          <w:color w:val="222222"/>
          <w:u w:val="single"/>
        </w:rPr>
        <w:t xml:space="preserve">Review of terms and conditions </w:t>
      </w:r>
    </w:p>
    <w:p w:rsidR="002A097A" w:rsidRDefault="002A097A" w:rsidP="00935DCF">
      <w:pPr>
        <w:pStyle w:val="NormalWeb"/>
        <w:spacing w:line="360" w:lineRule="atLeast"/>
        <w:rPr>
          <w:rFonts w:ascii="Arial" w:hAnsi="Arial" w:cs="Arial"/>
          <w:color w:val="222222"/>
        </w:rPr>
      </w:pPr>
      <w:r>
        <w:rPr>
          <w:rFonts w:ascii="Arial" w:hAnsi="Arial" w:cs="Arial"/>
          <w:color w:val="222222"/>
        </w:rPr>
        <w:t>These terms and Conditions will be subject to review</w:t>
      </w:r>
      <w:r w:rsidR="005F6BDA">
        <w:rPr>
          <w:rFonts w:ascii="Arial" w:hAnsi="Arial" w:cs="Arial"/>
          <w:color w:val="222222"/>
        </w:rPr>
        <w:t>.</w:t>
      </w:r>
    </w:p>
    <w:p w:rsidR="00704BCF" w:rsidRPr="00450056" w:rsidRDefault="00704BCF" w:rsidP="00450056">
      <w:pPr>
        <w:pStyle w:val="NormalWeb"/>
        <w:spacing w:line="360" w:lineRule="atLeast"/>
        <w:rPr>
          <w:rFonts w:ascii="Arial" w:hAnsi="Arial" w:cs="Arial"/>
          <w:color w:val="222222"/>
        </w:rPr>
      </w:pPr>
      <w:r w:rsidRPr="00450056">
        <w:rPr>
          <w:rFonts w:ascii="Arial" w:hAnsi="Arial" w:cs="Arial"/>
          <w:color w:val="222222"/>
        </w:rPr>
        <w:t>For further help or information please contact:</w:t>
      </w:r>
    </w:p>
    <w:p w:rsidR="00E15F87" w:rsidRDefault="00450056" w:rsidP="00450056">
      <w:pPr>
        <w:pStyle w:val="NormalWeb"/>
        <w:spacing w:line="360" w:lineRule="atLeast"/>
        <w:rPr>
          <w:rFonts w:ascii="Arial" w:hAnsi="Arial" w:cs="Arial"/>
          <w:b/>
          <w:color w:val="222222"/>
        </w:rPr>
      </w:pPr>
      <w:r>
        <w:rPr>
          <w:rFonts w:ascii="Arial" w:hAnsi="Arial" w:cs="Arial"/>
          <w:b/>
          <w:color w:val="222222"/>
        </w:rPr>
        <w:t>Tel: 01724 297</w:t>
      </w:r>
      <w:r w:rsidR="00E15F87">
        <w:rPr>
          <w:rFonts w:ascii="Arial" w:hAnsi="Arial" w:cs="Arial"/>
          <w:b/>
          <w:color w:val="222222"/>
        </w:rPr>
        <w:t>000 North Lincolnshire Council Contact Centre</w:t>
      </w:r>
      <w:r w:rsidR="005F6BDA">
        <w:rPr>
          <w:rFonts w:ascii="Arial" w:hAnsi="Arial" w:cs="Arial"/>
          <w:b/>
          <w:color w:val="222222"/>
        </w:rPr>
        <w:t xml:space="preserve">  </w:t>
      </w:r>
    </w:p>
    <w:p w:rsidR="00704BCF" w:rsidRPr="00450056" w:rsidRDefault="00704BCF" w:rsidP="00450056">
      <w:pPr>
        <w:pStyle w:val="NormalWeb"/>
        <w:spacing w:line="360" w:lineRule="atLeast"/>
        <w:rPr>
          <w:rFonts w:ascii="Arial" w:hAnsi="Arial" w:cs="Arial"/>
          <w:b/>
          <w:color w:val="222222"/>
        </w:rPr>
      </w:pPr>
      <w:r w:rsidRPr="00450056">
        <w:rPr>
          <w:rFonts w:ascii="Arial" w:hAnsi="Arial" w:cs="Arial"/>
          <w:b/>
          <w:color w:val="222222"/>
        </w:rPr>
        <w:t xml:space="preserve">E-mail: </w:t>
      </w:r>
      <w:r w:rsidR="005F6BDA">
        <w:rPr>
          <w:rFonts w:ascii="Arial" w:hAnsi="Arial" w:cs="Arial"/>
          <w:b/>
          <w:color w:val="222222"/>
        </w:rPr>
        <w:t>food.safety</w:t>
      </w:r>
      <w:r w:rsidR="00450056">
        <w:rPr>
          <w:rFonts w:ascii="Arial" w:hAnsi="Arial" w:cs="Arial"/>
          <w:b/>
          <w:color w:val="222222"/>
        </w:rPr>
        <w:t>@northlincs.gov.uk</w:t>
      </w:r>
    </w:p>
    <w:p w:rsidR="00704BCF" w:rsidRDefault="00704BCF" w:rsidP="00E15F87">
      <w:pPr>
        <w:pStyle w:val="NormalWeb"/>
        <w:spacing w:line="360" w:lineRule="atLeast"/>
        <w:rPr>
          <w:color w:val="FF0000"/>
        </w:rPr>
      </w:pPr>
      <w:r w:rsidRPr="00450056">
        <w:rPr>
          <w:rFonts w:ascii="Arial" w:hAnsi="Arial" w:cs="Arial"/>
          <w:b/>
          <w:color w:val="222222"/>
        </w:rPr>
        <w:t xml:space="preserve">Website: </w:t>
      </w:r>
      <w:hyperlink r:id="rId16" w:history="1">
        <w:r w:rsidR="00E15F87" w:rsidRPr="00D33885">
          <w:rPr>
            <w:rStyle w:val="Hyperlink"/>
            <w:rFonts w:ascii="Arial" w:hAnsi="Arial" w:cs="Arial"/>
          </w:rPr>
          <w:t>http://www.northlincs.gov.uk/planning-and-environment/environmental-health/food-safety/food-safety-business-advice</w:t>
        </w:r>
      </w:hyperlink>
    </w:p>
    <w:p w:rsidR="00A36E0F" w:rsidRDefault="00A36E0F" w:rsidP="00AF4287">
      <w:pPr>
        <w:pStyle w:val="Default"/>
        <w:ind w:left="426"/>
        <w:jc w:val="both"/>
        <w:rPr>
          <w:color w:val="FF0000"/>
        </w:rPr>
      </w:pPr>
    </w:p>
    <w:sectPr w:rsidR="00A36E0F" w:rsidSect="0001266E">
      <w:footerReference w:type="default" r:id="rId17"/>
      <w:pgSz w:w="11906" w:h="16838"/>
      <w:pgMar w:top="1440" w:right="1800" w:bottom="1152" w:left="180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7B2" w:rsidRDefault="00EF17B2">
      <w:r>
        <w:separator/>
      </w:r>
    </w:p>
  </w:endnote>
  <w:endnote w:type="continuationSeparator" w:id="0">
    <w:p w:rsidR="00EF17B2" w:rsidRDefault="00EF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B2" w:rsidRDefault="00EF17B2">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851501">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7B2" w:rsidRDefault="00EF17B2">
      <w:r>
        <w:separator/>
      </w:r>
    </w:p>
  </w:footnote>
  <w:footnote w:type="continuationSeparator" w:id="0">
    <w:p w:rsidR="00EF17B2" w:rsidRDefault="00EF1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5BC0"/>
    <w:multiLevelType w:val="multilevel"/>
    <w:tmpl w:val="60C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E2F07"/>
    <w:multiLevelType w:val="multilevel"/>
    <w:tmpl w:val="C8F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A419E0"/>
    <w:multiLevelType w:val="multilevel"/>
    <w:tmpl w:val="93DE39EA"/>
    <w:lvl w:ilvl="0">
      <w:start w:val="1"/>
      <w:numFmt w:val="decimal"/>
      <w:lvlText w:val="%1.0"/>
      <w:lvlJc w:val="left"/>
      <w:pPr>
        <w:ind w:left="360" w:hanging="360"/>
      </w:pPr>
      <w:rPr>
        <w:rFonts w:hint="default"/>
        <w:b/>
        <w:sz w:val="24"/>
        <w:szCs w:val="24"/>
      </w:rPr>
    </w:lvl>
    <w:lvl w:ilvl="1">
      <w:start w:val="1"/>
      <w:numFmt w:val="bullet"/>
      <w:lvlText w:val=""/>
      <w:lvlJc w:val="left"/>
      <w:pPr>
        <w:ind w:left="1440" w:hanging="360"/>
      </w:pPr>
      <w:rPr>
        <w:rFonts w:ascii="Symbol" w:hAnsi="Symbol"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00" w:hanging="1800"/>
      </w:pPr>
      <w:rPr>
        <w:rFonts w:hint="default"/>
        <w:b/>
      </w:rPr>
    </w:lvl>
    <w:lvl w:ilvl="8">
      <w:start w:val="1"/>
      <w:numFmt w:val="decimal"/>
      <w:lvlText w:val="%1.%2.%3.%4.%5.%6.%7.%8.%9"/>
      <w:lvlJc w:val="left"/>
      <w:pPr>
        <w:ind w:left="7920" w:hanging="1800"/>
      </w:pPr>
      <w:rPr>
        <w:rFonts w:hint="default"/>
        <w:b/>
      </w:rPr>
    </w:lvl>
  </w:abstractNum>
  <w:abstractNum w:abstractNumId="3" w15:restartNumberingAfterBreak="0">
    <w:nsid w:val="52DE60D2"/>
    <w:multiLevelType w:val="hybridMultilevel"/>
    <w:tmpl w:val="62C6C3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3BE41FD"/>
    <w:multiLevelType w:val="multilevel"/>
    <w:tmpl w:val="933C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7B1469"/>
    <w:multiLevelType w:val="multilevel"/>
    <w:tmpl w:val="D5386266"/>
    <w:lvl w:ilvl="0">
      <w:start w:val="1"/>
      <w:numFmt w:val="decimal"/>
      <w:lvlText w:val="%1.0"/>
      <w:lvlJc w:val="left"/>
      <w:pPr>
        <w:ind w:left="720" w:hanging="360"/>
      </w:pPr>
      <w:rPr>
        <w:rFonts w:hint="default"/>
        <w:b/>
      </w:rPr>
    </w:lvl>
    <w:lvl w:ilvl="1">
      <w:numFmt w:val="decimal"/>
      <w:lvlText w:val="%1.%2"/>
      <w:lvlJc w:val="left"/>
      <w:pPr>
        <w:ind w:left="3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00" w:hanging="1800"/>
      </w:pPr>
      <w:rPr>
        <w:rFonts w:hint="default"/>
        <w:b/>
      </w:rPr>
    </w:lvl>
    <w:lvl w:ilvl="8">
      <w:start w:val="1"/>
      <w:numFmt w:val="decimal"/>
      <w:lvlText w:val="%1.%2.%3.%4.%5.%6.%7.%8.%9"/>
      <w:lvlJc w:val="left"/>
      <w:pPr>
        <w:ind w:left="7920" w:hanging="1800"/>
      </w:pPr>
      <w:rPr>
        <w:rFonts w:hint="default"/>
        <w:b/>
      </w:rPr>
    </w:lvl>
  </w:abstractNum>
  <w:abstractNum w:abstractNumId="6" w15:restartNumberingAfterBreak="0">
    <w:nsid w:val="733226CE"/>
    <w:multiLevelType w:val="multilevel"/>
    <w:tmpl w:val="DB5E675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E7"/>
    <w:rsid w:val="0001266E"/>
    <w:rsid w:val="00013B97"/>
    <w:rsid w:val="00052B0E"/>
    <w:rsid w:val="00053B29"/>
    <w:rsid w:val="00057216"/>
    <w:rsid w:val="00060380"/>
    <w:rsid w:val="00071B56"/>
    <w:rsid w:val="00074772"/>
    <w:rsid w:val="00084A4F"/>
    <w:rsid w:val="000874F9"/>
    <w:rsid w:val="00094989"/>
    <w:rsid w:val="000B3810"/>
    <w:rsid w:val="000B591F"/>
    <w:rsid w:val="000B5DAC"/>
    <w:rsid w:val="000C4A57"/>
    <w:rsid w:val="000E00BE"/>
    <w:rsid w:val="001017AA"/>
    <w:rsid w:val="00106BEB"/>
    <w:rsid w:val="00115332"/>
    <w:rsid w:val="00121544"/>
    <w:rsid w:val="00150558"/>
    <w:rsid w:val="00160FDF"/>
    <w:rsid w:val="00161C95"/>
    <w:rsid w:val="00163421"/>
    <w:rsid w:val="001669D0"/>
    <w:rsid w:val="001854F6"/>
    <w:rsid w:val="00196A58"/>
    <w:rsid w:val="001972D6"/>
    <w:rsid w:val="001A7E93"/>
    <w:rsid w:val="001C6D68"/>
    <w:rsid w:val="001D07FF"/>
    <w:rsid w:val="001E32FF"/>
    <w:rsid w:val="001E7246"/>
    <w:rsid w:val="001F1B98"/>
    <w:rsid w:val="001F3203"/>
    <w:rsid w:val="002070B6"/>
    <w:rsid w:val="002165B2"/>
    <w:rsid w:val="00220814"/>
    <w:rsid w:val="00227A5E"/>
    <w:rsid w:val="00232D52"/>
    <w:rsid w:val="002354DC"/>
    <w:rsid w:val="00260F71"/>
    <w:rsid w:val="00262621"/>
    <w:rsid w:val="002645B6"/>
    <w:rsid w:val="00276654"/>
    <w:rsid w:val="002808CF"/>
    <w:rsid w:val="00290EDA"/>
    <w:rsid w:val="00291D0C"/>
    <w:rsid w:val="002A097A"/>
    <w:rsid w:val="002C07D7"/>
    <w:rsid w:val="002C61CB"/>
    <w:rsid w:val="002D39FC"/>
    <w:rsid w:val="002E5A19"/>
    <w:rsid w:val="00327EC9"/>
    <w:rsid w:val="00345D4B"/>
    <w:rsid w:val="003506C6"/>
    <w:rsid w:val="003539E4"/>
    <w:rsid w:val="00354F2A"/>
    <w:rsid w:val="00356C89"/>
    <w:rsid w:val="00357CDD"/>
    <w:rsid w:val="003660D0"/>
    <w:rsid w:val="00366734"/>
    <w:rsid w:val="00381724"/>
    <w:rsid w:val="00393E50"/>
    <w:rsid w:val="003A23FE"/>
    <w:rsid w:val="003A6B20"/>
    <w:rsid w:val="003B2E2E"/>
    <w:rsid w:val="003B718D"/>
    <w:rsid w:val="003D7B76"/>
    <w:rsid w:val="003F12DF"/>
    <w:rsid w:val="004059AD"/>
    <w:rsid w:val="00423CAC"/>
    <w:rsid w:val="00446C4B"/>
    <w:rsid w:val="00446EAB"/>
    <w:rsid w:val="00450056"/>
    <w:rsid w:val="004711C7"/>
    <w:rsid w:val="00486763"/>
    <w:rsid w:val="00491080"/>
    <w:rsid w:val="00491FE4"/>
    <w:rsid w:val="0049277B"/>
    <w:rsid w:val="00494689"/>
    <w:rsid w:val="00497DBB"/>
    <w:rsid w:val="004A1A82"/>
    <w:rsid w:val="004A3137"/>
    <w:rsid w:val="004A71A4"/>
    <w:rsid w:val="004B205A"/>
    <w:rsid w:val="004E7A83"/>
    <w:rsid w:val="0050252E"/>
    <w:rsid w:val="0050612A"/>
    <w:rsid w:val="005141E7"/>
    <w:rsid w:val="0052067B"/>
    <w:rsid w:val="00527770"/>
    <w:rsid w:val="00544944"/>
    <w:rsid w:val="00547E9D"/>
    <w:rsid w:val="005552C0"/>
    <w:rsid w:val="00557BBC"/>
    <w:rsid w:val="0056153A"/>
    <w:rsid w:val="00572B00"/>
    <w:rsid w:val="0057679E"/>
    <w:rsid w:val="00593A23"/>
    <w:rsid w:val="005C2B08"/>
    <w:rsid w:val="005C4E08"/>
    <w:rsid w:val="005D42EA"/>
    <w:rsid w:val="005E41DB"/>
    <w:rsid w:val="005E7E47"/>
    <w:rsid w:val="005F6BDA"/>
    <w:rsid w:val="0060037F"/>
    <w:rsid w:val="006122E7"/>
    <w:rsid w:val="006123D9"/>
    <w:rsid w:val="006153E2"/>
    <w:rsid w:val="00620D49"/>
    <w:rsid w:val="00627341"/>
    <w:rsid w:val="00661080"/>
    <w:rsid w:val="00661E5F"/>
    <w:rsid w:val="006A111D"/>
    <w:rsid w:val="006A60B3"/>
    <w:rsid w:val="006B4382"/>
    <w:rsid w:val="006B7354"/>
    <w:rsid w:val="006D4557"/>
    <w:rsid w:val="006D6D8F"/>
    <w:rsid w:val="006E5027"/>
    <w:rsid w:val="006F3D04"/>
    <w:rsid w:val="006F5140"/>
    <w:rsid w:val="00704BCF"/>
    <w:rsid w:val="00713484"/>
    <w:rsid w:val="0073122D"/>
    <w:rsid w:val="00743BC9"/>
    <w:rsid w:val="00750174"/>
    <w:rsid w:val="007527A8"/>
    <w:rsid w:val="00753932"/>
    <w:rsid w:val="00785030"/>
    <w:rsid w:val="00787A40"/>
    <w:rsid w:val="007A6F47"/>
    <w:rsid w:val="007E33AC"/>
    <w:rsid w:val="007E5524"/>
    <w:rsid w:val="007F3F62"/>
    <w:rsid w:val="007F437F"/>
    <w:rsid w:val="00805866"/>
    <w:rsid w:val="008213FC"/>
    <w:rsid w:val="00835161"/>
    <w:rsid w:val="00845959"/>
    <w:rsid w:val="00851501"/>
    <w:rsid w:val="00856FC4"/>
    <w:rsid w:val="00857A82"/>
    <w:rsid w:val="00860D63"/>
    <w:rsid w:val="00861687"/>
    <w:rsid w:val="00861F08"/>
    <w:rsid w:val="008654AC"/>
    <w:rsid w:val="00881154"/>
    <w:rsid w:val="008921CC"/>
    <w:rsid w:val="008A4B34"/>
    <w:rsid w:val="008B18CE"/>
    <w:rsid w:val="008B5D82"/>
    <w:rsid w:val="008B73E6"/>
    <w:rsid w:val="008C4422"/>
    <w:rsid w:val="008C52AD"/>
    <w:rsid w:val="008C57D0"/>
    <w:rsid w:val="008C6318"/>
    <w:rsid w:val="008C790D"/>
    <w:rsid w:val="008D128D"/>
    <w:rsid w:val="008D4AE9"/>
    <w:rsid w:val="008E28C1"/>
    <w:rsid w:val="008E709B"/>
    <w:rsid w:val="008F2114"/>
    <w:rsid w:val="008F6C67"/>
    <w:rsid w:val="009200E2"/>
    <w:rsid w:val="00935DCF"/>
    <w:rsid w:val="00947C42"/>
    <w:rsid w:val="009506F6"/>
    <w:rsid w:val="00975B6E"/>
    <w:rsid w:val="009A238B"/>
    <w:rsid w:val="009B562F"/>
    <w:rsid w:val="009C59AA"/>
    <w:rsid w:val="009C637D"/>
    <w:rsid w:val="009E578E"/>
    <w:rsid w:val="009E6A62"/>
    <w:rsid w:val="009F40BA"/>
    <w:rsid w:val="00A158D9"/>
    <w:rsid w:val="00A25E56"/>
    <w:rsid w:val="00A34B56"/>
    <w:rsid w:val="00A34BCD"/>
    <w:rsid w:val="00A3639E"/>
    <w:rsid w:val="00A36E0F"/>
    <w:rsid w:val="00A46477"/>
    <w:rsid w:val="00A46A7D"/>
    <w:rsid w:val="00A63F95"/>
    <w:rsid w:val="00A73E35"/>
    <w:rsid w:val="00A93819"/>
    <w:rsid w:val="00AB4221"/>
    <w:rsid w:val="00AB46A5"/>
    <w:rsid w:val="00AB6137"/>
    <w:rsid w:val="00AB6E7E"/>
    <w:rsid w:val="00AC2AD8"/>
    <w:rsid w:val="00AC2BFC"/>
    <w:rsid w:val="00AC5F90"/>
    <w:rsid w:val="00AD4180"/>
    <w:rsid w:val="00AD4A0F"/>
    <w:rsid w:val="00AD5031"/>
    <w:rsid w:val="00AF4287"/>
    <w:rsid w:val="00B0419A"/>
    <w:rsid w:val="00B10B65"/>
    <w:rsid w:val="00B10C8B"/>
    <w:rsid w:val="00B47832"/>
    <w:rsid w:val="00B47DFA"/>
    <w:rsid w:val="00B54E62"/>
    <w:rsid w:val="00B56BBF"/>
    <w:rsid w:val="00B8000E"/>
    <w:rsid w:val="00B80809"/>
    <w:rsid w:val="00B95AC1"/>
    <w:rsid w:val="00BA7F7B"/>
    <w:rsid w:val="00BC0EBA"/>
    <w:rsid w:val="00BC3376"/>
    <w:rsid w:val="00BD3AA7"/>
    <w:rsid w:val="00BD5589"/>
    <w:rsid w:val="00BE172D"/>
    <w:rsid w:val="00BE4CEC"/>
    <w:rsid w:val="00BF7F62"/>
    <w:rsid w:val="00C015DF"/>
    <w:rsid w:val="00C104CF"/>
    <w:rsid w:val="00C1322B"/>
    <w:rsid w:val="00C329E6"/>
    <w:rsid w:val="00C44F97"/>
    <w:rsid w:val="00C52D3A"/>
    <w:rsid w:val="00C648C5"/>
    <w:rsid w:val="00C64B3A"/>
    <w:rsid w:val="00C978C3"/>
    <w:rsid w:val="00CC2656"/>
    <w:rsid w:val="00CD2277"/>
    <w:rsid w:val="00CD77BA"/>
    <w:rsid w:val="00CD7B94"/>
    <w:rsid w:val="00CE5546"/>
    <w:rsid w:val="00CE5AF2"/>
    <w:rsid w:val="00CF53F9"/>
    <w:rsid w:val="00CF706D"/>
    <w:rsid w:val="00D04708"/>
    <w:rsid w:val="00D21F0D"/>
    <w:rsid w:val="00D3602A"/>
    <w:rsid w:val="00D40613"/>
    <w:rsid w:val="00D664D7"/>
    <w:rsid w:val="00D672B9"/>
    <w:rsid w:val="00D700F3"/>
    <w:rsid w:val="00D80B71"/>
    <w:rsid w:val="00D86C20"/>
    <w:rsid w:val="00D97922"/>
    <w:rsid w:val="00DA32D1"/>
    <w:rsid w:val="00DA7283"/>
    <w:rsid w:val="00DB0182"/>
    <w:rsid w:val="00DB29FB"/>
    <w:rsid w:val="00DB3D65"/>
    <w:rsid w:val="00DB77D5"/>
    <w:rsid w:val="00DC19BD"/>
    <w:rsid w:val="00DC33D4"/>
    <w:rsid w:val="00DC4E91"/>
    <w:rsid w:val="00DF7416"/>
    <w:rsid w:val="00DF7C21"/>
    <w:rsid w:val="00E10D10"/>
    <w:rsid w:val="00E1532B"/>
    <w:rsid w:val="00E15F87"/>
    <w:rsid w:val="00E17C67"/>
    <w:rsid w:val="00E27796"/>
    <w:rsid w:val="00E52D47"/>
    <w:rsid w:val="00E6493F"/>
    <w:rsid w:val="00E70EF6"/>
    <w:rsid w:val="00E72371"/>
    <w:rsid w:val="00E80B2D"/>
    <w:rsid w:val="00EB0916"/>
    <w:rsid w:val="00EB307C"/>
    <w:rsid w:val="00EC0D09"/>
    <w:rsid w:val="00ED0208"/>
    <w:rsid w:val="00EE0B75"/>
    <w:rsid w:val="00EF179D"/>
    <w:rsid w:val="00EF17B2"/>
    <w:rsid w:val="00F1537F"/>
    <w:rsid w:val="00F16B1B"/>
    <w:rsid w:val="00F26983"/>
    <w:rsid w:val="00F2789B"/>
    <w:rsid w:val="00F47CB6"/>
    <w:rsid w:val="00F65835"/>
    <w:rsid w:val="00F74F00"/>
    <w:rsid w:val="00F919D9"/>
    <w:rsid w:val="00FA068C"/>
    <w:rsid w:val="00FA5D04"/>
    <w:rsid w:val="00FB5F24"/>
    <w:rsid w:val="00FC149B"/>
    <w:rsid w:val="00FC542B"/>
    <w:rsid w:val="00FC5F78"/>
    <w:rsid w:val="00FE2E35"/>
    <w:rsid w:val="00FF0FBF"/>
    <w:rsid w:val="00FF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17470B7-E1CA-490D-9070-A46FEE94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546"/>
    <w:rPr>
      <w:sz w:val="24"/>
      <w:szCs w:val="24"/>
      <w:lang w:eastAsia="en-US"/>
    </w:rPr>
  </w:style>
  <w:style w:type="paragraph" w:styleId="Heading1">
    <w:name w:val="heading 1"/>
    <w:basedOn w:val="Normal"/>
    <w:next w:val="Normal"/>
    <w:qFormat/>
    <w:rsid w:val="00CE5546"/>
    <w:pPr>
      <w:keepNext/>
      <w:jc w:val="both"/>
      <w:outlineLvl w:val="0"/>
    </w:pPr>
    <w:rPr>
      <w:rFonts w:ascii="Arial" w:hAnsi="Arial" w:cs="Arial"/>
      <w:b/>
      <w:bCs/>
    </w:rPr>
  </w:style>
  <w:style w:type="paragraph" w:styleId="Heading2">
    <w:name w:val="heading 2"/>
    <w:basedOn w:val="Normal"/>
    <w:next w:val="Normal"/>
    <w:link w:val="Heading2Char"/>
    <w:uiPriority w:val="9"/>
    <w:semiHidden/>
    <w:unhideWhenUsed/>
    <w:qFormat/>
    <w:rsid w:val="00A36E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E5546"/>
    <w:pPr>
      <w:ind w:left="360" w:hanging="360"/>
      <w:jc w:val="both"/>
    </w:pPr>
    <w:rPr>
      <w:rFonts w:ascii="Arial" w:hAnsi="Arial" w:cs="Arial"/>
    </w:rPr>
  </w:style>
  <w:style w:type="paragraph" w:styleId="BodyTextIndent2">
    <w:name w:val="Body Text Indent 2"/>
    <w:basedOn w:val="Normal"/>
    <w:semiHidden/>
    <w:rsid w:val="00CE5546"/>
    <w:pPr>
      <w:ind w:left="540" w:hanging="540"/>
      <w:jc w:val="both"/>
    </w:pPr>
    <w:rPr>
      <w:rFonts w:ascii="Arial" w:hAnsi="Arial" w:cs="Arial"/>
    </w:rPr>
  </w:style>
  <w:style w:type="character" w:styleId="Hyperlink">
    <w:name w:val="Hyperlink"/>
    <w:semiHidden/>
    <w:rsid w:val="00CE5546"/>
    <w:rPr>
      <w:color w:val="0000FF"/>
      <w:u w:val="single"/>
    </w:rPr>
  </w:style>
  <w:style w:type="paragraph" w:styleId="BodyText">
    <w:name w:val="Body Text"/>
    <w:basedOn w:val="Normal"/>
    <w:semiHidden/>
    <w:rsid w:val="00CE5546"/>
    <w:pPr>
      <w:tabs>
        <w:tab w:val="left" w:pos="540"/>
      </w:tabs>
      <w:jc w:val="both"/>
    </w:pPr>
    <w:rPr>
      <w:rFonts w:ascii="Arial" w:hAnsi="Arial" w:cs="Arial"/>
    </w:rPr>
  </w:style>
  <w:style w:type="paragraph" w:styleId="BodyTextIndent3">
    <w:name w:val="Body Text Indent 3"/>
    <w:basedOn w:val="Normal"/>
    <w:semiHidden/>
    <w:rsid w:val="00CE5546"/>
    <w:pPr>
      <w:ind w:left="540"/>
      <w:jc w:val="both"/>
    </w:pPr>
    <w:rPr>
      <w:rFonts w:ascii="Arial" w:hAnsi="Arial" w:cs="Arial"/>
    </w:rPr>
  </w:style>
  <w:style w:type="character" w:styleId="FollowedHyperlink">
    <w:name w:val="FollowedHyperlink"/>
    <w:semiHidden/>
    <w:rsid w:val="00CE5546"/>
    <w:rPr>
      <w:color w:val="800080"/>
      <w:u w:val="single"/>
    </w:rPr>
  </w:style>
  <w:style w:type="paragraph" w:styleId="Header">
    <w:name w:val="header"/>
    <w:basedOn w:val="Normal"/>
    <w:semiHidden/>
    <w:rsid w:val="00CE5546"/>
    <w:pPr>
      <w:tabs>
        <w:tab w:val="center" w:pos="4153"/>
        <w:tab w:val="right" w:pos="8306"/>
      </w:tabs>
    </w:pPr>
  </w:style>
  <w:style w:type="paragraph" w:styleId="Footer">
    <w:name w:val="footer"/>
    <w:basedOn w:val="Normal"/>
    <w:semiHidden/>
    <w:rsid w:val="00CE5546"/>
    <w:pPr>
      <w:tabs>
        <w:tab w:val="center" w:pos="4153"/>
        <w:tab w:val="right" w:pos="8306"/>
      </w:tabs>
    </w:pPr>
  </w:style>
  <w:style w:type="paragraph" w:styleId="Title">
    <w:name w:val="Title"/>
    <w:basedOn w:val="Normal"/>
    <w:qFormat/>
    <w:rsid w:val="00CE5546"/>
    <w:pPr>
      <w:jc w:val="center"/>
    </w:pPr>
    <w:rPr>
      <w:rFonts w:ascii="Arial" w:hAnsi="Arial" w:cs="Arial"/>
      <w:b/>
      <w:bCs/>
    </w:rPr>
  </w:style>
  <w:style w:type="paragraph" w:styleId="ListParagraph">
    <w:name w:val="List Paragraph"/>
    <w:basedOn w:val="Normal"/>
    <w:uiPriority w:val="34"/>
    <w:qFormat/>
    <w:rsid w:val="00CD7B94"/>
    <w:pPr>
      <w:ind w:left="720"/>
    </w:pPr>
  </w:style>
  <w:style w:type="paragraph" w:styleId="BalloonText">
    <w:name w:val="Balloon Text"/>
    <w:basedOn w:val="Normal"/>
    <w:link w:val="BalloonTextChar"/>
    <w:uiPriority w:val="99"/>
    <w:semiHidden/>
    <w:unhideWhenUsed/>
    <w:rsid w:val="00CD7B94"/>
    <w:rPr>
      <w:rFonts w:ascii="Tahoma" w:hAnsi="Tahoma"/>
      <w:sz w:val="16"/>
      <w:szCs w:val="16"/>
    </w:rPr>
  </w:style>
  <w:style w:type="character" w:customStyle="1" w:styleId="BalloonTextChar">
    <w:name w:val="Balloon Text Char"/>
    <w:link w:val="BalloonText"/>
    <w:uiPriority w:val="99"/>
    <w:semiHidden/>
    <w:rsid w:val="00CD7B94"/>
    <w:rPr>
      <w:rFonts w:ascii="Tahoma" w:hAnsi="Tahoma" w:cs="Tahoma"/>
      <w:sz w:val="16"/>
      <w:szCs w:val="16"/>
      <w:lang w:val="en-GB"/>
    </w:rPr>
  </w:style>
  <w:style w:type="character" w:styleId="CommentReference">
    <w:name w:val="annotation reference"/>
    <w:basedOn w:val="DefaultParagraphFont"/>
    <w:uiPriority w:val="99"/>
    <w:semiHidden/>
    <w:unhideWhenUsed/>
    <w:rsid w:val="002C61CB"/>
    <w:rPr>
      <w:sz w:val="16"/>
      <w:szCs w:val="16"/>
    </w:rPr>
  </w:style>
  <w:style w:type="paragraph" w:styleId="CommentText">
    <w:name w:val="annotation text"/>
    <w:basedOn w:val="Normal"/>
    <w:link w:val="CommentTextChar"/>
    <w:uiPriority w:val="99"/>
    <w:semiHidden/>
    <w:unhideWhenUsed/>
    <w:rsid w:val="002C61CB"/>
    <w:rPr>
      <w:sz w:val="20"/>
      <w:szCs w:val="20"/>
    </w:rPr>
  </w:style>
  <w:style w:type="character" w:customStyle="1" w:styleId="CommentTextChar">
    <w:name w:val="Comment Text Char"/>
    <w:basedOn w:val="DefaultParagraphFont"/>
    <w:link w:val="CommentText"/>
    <w:uiPriority w:val="99"/>
    <w:semiHidden/>
    <w:rsid w:val="002C61CB"/>
    <w:rPr>
      <w:lang w:eastAsia="en-US"/>
    </w:rPr>
  </w:style>
  <w:style w:type="paragraph" w:styleId="CommentSubject">
    <w:name w:val="annotation subject"/>
    <w:basedOn w:val="CommentText"/>
    <w:next w:val="CommentText"/>
    <w:link w:val="CommentSubjectChar"/>
    <w:uiPriority w:val="99"/>
    <w:semiHidden/>
    <w:unhideWhenUsed/>
    <w:rsid w:val="002C61CB"/>
    <w:rPr>
      <w:b/>
      <w:bCs/>
    </w:rPr>
  </w:style>
  <w:style w:type="character" w:customStyle="1" w:styleId="CommentSubjectChar">
    <w:name w:val="Comment Subject Char"/>
    <w:basedOn w:val="CommentTextChar"/>
    <w:link w:val="CommentSubject"/>
    <w:uiPriority w:val="99"/>
    <w:semiHidden/>
    <w:rsid w:val="002C61CB"/>
    <w:rPr>
      <w:b/>
      <w:bCs/>
      <w:lang w:eastAsia="en-US"/>
    </w:rPr>
  </w:style>
  <w:style w:type="paragraph" w:customStyle="1" w:styleId="Default">
    <w:name w:val="Default"/>
    <w:rsid w:val="0009498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D664D7"/>
    <w:pPr>
      <w:spacing w:before="100" w:beforeAutospacing="1" w:after="100" w:afterAutospacing="1"/>
    </w:pPr>
    <w:rPr>
      <w:lang w:val="en-US"/>
    </w:rPr>
  </w:style>
  <w:style w:type="character" w:styleId="Strong">
    <w:name w:val="Strong"/>
    <w:basedOn w:val="DefaultParagraphFont"/>
    <w:uiPriority w:val="22"/>
    <w:qFormat/>
    <w:rsid w:val="00DC19BD"/>
    <w:rPr>
      <w:b/>
      <w:bCs/>
    </w:rPr>
  </w:style>
  <w:style w:type="character" w:customStyle="1" w:styleId="Heading2Char">
    <w:name w:val="Heading 2 Char"/>
    <w:basedOn w:val="DefaultParagraphFont"/>
    <w:link w:val="Heading2"/>
    <w:uiPriority w:val="9"/>
    <w:semiHidden/>
    <w:rsid w:val="00A36E0F"/>
    <w:rPr>
      <w:rFonts w:asciiTheme="majorHAnsi" w:eastAsiaTheme="majorEastAsia" w:hAnsiTheme="majorHAnsi" w:cstheme="majorBidi"/>
      <w:b/>
      <w:bCs/>
      <w:color w:val="4F81BD" w:themeColor="accent1"/>
      <w:sz w:val="26"/>
      <w:szCs w:val="26"/>
      <w:lang w:eastAsia="en-US"/>
    </w:rPr>
  </w:style>
  <w:style w:type="paragraph" w:styleId="Revision">
    <w:name w:val="Revision"/>
    <w:hidden/>
    <w:uiPriority w:val="99"/>
    <w:semiHidden/>
    <w:rsid w:val="009A23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6368">
      <w:bodyDiv w:val="1"/>
      <w:marLeft w:val="0"/>
      <w:marRight w:val="0"/>
      <w:marTop w:val="0"/>
      <w:marBottom w:val="0"/>
      <w:divBdr>
        <w:top w:val="none" w:sz="0" w:space="0" w:color="auto"/>
        <w:left w:val="none" w:sz="0" w:space="0" w:color="auto"/>
        <w:bottom w:val="none" w:sz="0" w:space="0" w:color="auto"/>
        <w:right w:val="none" w:sz="0" w:space="0" w:color="auto"/>
      </w:divBdr>
      <w:divsChild>
        <w:div w:id="1592544095">
          <w:marLeft w:val="0"/>
          <w:marRight w:val="0"/>
          <w:marTop w:val="0"/>
          <w:marBottom w:val="0"/>
          <w:divBdr>
            <w:top w:val="none" w:sz="0" w:space="0" w:color="auto"/>
            <w:left w:val="none" w:sz="0" w:space="0" w:color="auto"/>
            <w:bottom w:val="none" w:sz="0" w:space="0" w:color="auto"/>
            <w:right w:val="none" w:sz="0" w:space="0" w:color="auto"/>
          </w:divBdr>
          <w:divsChild>
            <w:div w:id="666596322">
              <w:marLeft w:val="0"/>
              <w:marRight w:val="0"/>
              <w:marTop w:val="0"/>
              <w:marBottom w:val="0"/>
              <w:divBdr>
                <w:top w:val="none" w:sz="0" w:space="0" w:color="auto"/>
                <w:left w:val="none" w:sz="0" w:space="0" w:color="auto"/>
                <w:bottom w:val="none" w:sz="0" w:space="0" w:color="auto"/>
                <w:right w:val="none" w:sz="0" w:space="0" w:color="auto"/>
              </w:divBdr>
              <w:divsChild>
                <w:div w:id="348416482">
                  <w:marLeft w:val="0"/>
                  <w:marRight w:val="0"/>
                  <w:marTop w:val="0"/>
                  <w:marBottom w:val="0"/>
                  <w:divBdr>
                    <w:top w:val="none" w:sz="0" w:space="0" w:color="auto"/>
                    <w:left w:val="none" w:sz="0" w:space="0" w:color="auto"/>
                    <w:bottom w:val="none" w:sz="0" w:space="0" w:color="auto"/>
                    <w:right w:val="none" w:sz="0" w:space="0" w:color="auto"/>
                  </w:divBdr>
                  <w:divsChild>
                    <w:div w:id="228730636">
                      <w:marLeft w:val="0"/>
                      <w:marRight w:val="0"/>
                      <w:marTop w:val="0"/>
                      <w:marBottom w:val="0"/>
                      <w:divBdr>
                        <w:top w:val="none" w:sz="0" w:space="0" w:color="auto"/>
                        <w:left w:val="none" w:sz="0" w:space="0" w:color="auto"/>
                        <w:bottom w:val="none" w:sz="0" w:space="0" w:color="auto"/>
                        <w:right w:val="none" w:sz="0" w:space="0" w:color="auto"/>
                      </w:divBdr>
                      <w:divsChild>
                        <w:div w:id="3348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7767">
      <w:bodyDiv w:val="1"/>
      <w:marLeft w:val="0"/>
      <w:marRight w:val="0"/>
      <w:marTop w:val="0"/>
      <w:marBottom w:val="0"/>
      <w:divBdr>
        <w:top w:val="none" w:sz="0" w:space="0" w:color="auto"/>
        <w:left w:val="none" w:sz="0" w:space="0" w:color="auto"/>
        <w:bottom w:val="none" w:sz="0" w:space="0" w:color="auto"/>
        <w:right w:val="none" w:sz="0" w:space="0" w:color="auto"/>
      </w:divBdr>
      <w:divsChild>
        <w:div w:id="249117798">
          <w:marLeft w:val="0"/>
          <w:marRight w:val="0"/>
          <w:marTop w:val="0"/>
          <w:marBottom w:val="0"/>
          <w:divBdr>
            <w:top w:val="none" w:sz="0" w:space="0" w:color="auto"/>
            <w:left w:val="none" w:sz="0" w:space="0" w:color="auto"/>
            <w:bottom w:val="none" w:sz="0" w:space="0" w:color="auto"/>
            <w:right w:val="none" w:sz="0" w:space="0" w:color="auto"/>
          </w:divBdr>
          <w:divsChild>
            <w:div w:id="273748893">
              <w:marLeft w:val="0"/>
              <w:marRight w:val="0"/>
              <w:marTop w:val="0"/>
              <w:marBottom w:val="0"/>
              <w:divBdr>
                <w:top w:val="none" w:sz="0" w:space="0" w:color="auto"/>
                <w:left w:val="none" w:sz="0" w:space="0" w:color="auto"/>
                <w:bottom w:val="none" w:sz="0" w:space="0" w:color="auto"/>
                <w:right w:val="none" w:sz="0" w:space="0" w:color="auto"/>
              </w:divBdr>
              <w:divsChild>
                <w:div w:id="554663261">
                  <w:marLeft w:val="0"/>
                  <w:marRight w:val="0"/>
                  <w:marTop w:val="0"/>
                  <w:marBottom w:val="0"/>
                  <w:divBdr>
                    <w:top w:val="none" w:sz="0" w:space="0" w:color="auto"/>
                    <w:left w:val="none" w:sz="0" w:space="0" w:color="auto"/>
                    <w:bottom w:val="none" w:sz="0" w:space="0" w:color="auto"/>
                    <w:right w:val="none" w:sz="0" w:space="0" w:color="auto"/>
                  </w:divBdr>
                  <w:divsChild>
                    <w:div w:id="1501775050">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63361">
      <w:bodyDiv w:val="1"/>
      <w:marLeft w:val="0"/>
      <w:marRight w:val="0"/>
      <w:marTop w:val="0"/>
      <w:marBottom w:val="0"/>
      <w:divBdr>
        <w:top w:val="none" w:sz="0" w:space="0" w:color="auto"/>
        <w:left w:val="none" w:sz="0" w:space="0" w:color="auto"/>
        <w:bottom w:val="none" w:sz="0" w:space="0" w:color="auto"/>
        <w:right w:val="none" w:sz="0" w:space="0" w:color="auto"/>
      </w:divBdr>
    </w:div>
    <w:div w:id="1360274016">
      <w:bodyDiv w:val="1"/>
      <w:marLeft w:val="0"/>
      <w:marRight w:val="0"/>
      <w:marTop w:val="0"/>
      <w:marBottom w:val="0"/>
      <w:divBdr>
        <w:top w:val="none" w:sz="0" w:space="0" w:color="auto"/>
        <w:left w:val="none" w:sz="0" w:space="0" w:color="auto"/>
        <w:bottom w:val="none" w:sz="0" w:space="0" w:color="auto"/>
        <w:right w:val="none" w:sz="0" w:space="0" w:color="auto"/>
      </w:divBdr>
      <w:divsChild>
        <w:div w:id="695497505">
          <w:marLeft w:val="0"/>
          <w:marRight w:val="0"/>
          <w:marTop w:val="0"/>
          <w:marBottom w:val="0"/>
          <w:divBdr>
            <w:top w:val="none" w:sz="0" w:space="0" w:color="auto"/>
            <w:left w:val="none" w:sz="0" w:space="0" w:color="auto"/>
            <w:bottom w:val="none" w:sz="0" w:space="0" w:color="auto"/>
            <w:right w:val="none" w:sz="0" w:space="0" w:color="auto"/>
          </w:divBdr>
          <w:divsChild>
            <w:div w:id="556864548">
              <w:marLeft w:val="0"/>
              <w:marRight w:val="0"/>
              <w:marTop w:val="0"/>
              <w:marBottom w:val="0"/>
              <w:divBdr>
                <w:top w:val="none" w:sz="0" w:space="0" w:color="auto"/>
                <w:left w:val="none" w:sz="0" w:space="0" w:color="auto"/>
                <w:bottom w:val="none" w:sz="0" w:space="0" w:color="auto"/>
                <w:right w:val="none" w:sz="0" w:space="0" w:color="auto"/>
              </w:divBdr>
              <w:divsChild>
                <w:div w:id="1244410140">
                  <w:marLeft w:val="0"/>
                  <w:marRight w:val="0"/>
                  <w:marTop w:val="0"/>
                  <w:marBottom w:val="0"/>
                  <w:divBdr>
                    <w:top w:val="none" w:sz="0" w:space="0" w:color="auto"/>
                    <w:left w:val="none" w:sz="0" w:space="0" w:color="auto"/>
                    <w:bottom w:val="none" w:sz="0" w:space="0" w:color="auto"/>
                    <w:right w:val="none" w:sz="0" w:space="0" w:color="auto"/>
                  </w:divBdr>
                  <w:divsChild>
                    <w:div w:id="1540168164">
                      <w:marLeft w:val="0"/>
                      <w:marRight w:val="0"/>
                      <w:marTop w:val="0"/>
                      <w:marBottom w:val="0"/>
                      <w:divBdr>
                        <w:top w:val="none" w:sz="0" w:space="0" w:color="auto"/>
                        <w:left w:val="none" w:sz="0" w:space="0" w:color="auto"/>
                        <w:bottom w:val="none" w:sz="0" w:space="0" w:color="auto"/>
                        <w:right w:val="none" w:sz="0" w:space="0" w:color="auto"/>
                      </w:divBdr>
                      <w:divsChild>
                        <w:div w:id="1848665975">
                          <w:marLeft w:val="0"/>
                          <w:marRight w:val="0"/>
                          <w:marTop w:val="0"/>
                          <w:marBottom w:val="0"/>
                          <w:divBdr>
                            <w:top w:val="none" w:sz="0" w:space="0" w:color="auto"/>
                            <w:left w:val="none" w:sz="0" w:space="0" w:color="auto"/>
                            <w:bottom w:val="none" w:sz="0" w:space="0" w:color="auto"/>
                            <w:right w:val="none" w:sz="0" w:space="0" w:color="auto"/>
                          </w:divBdr>
                          <w:divsChild>
                            <w:div w:id="1627850011">
                              <w:marLeft w:val="0"/>
                              <w:marRight w:val="0"/>
                              <w:marTop w:val="0"/>
                              <w:marBottom w:val="0"/>
                              <w:divBdr>
                                <w:top w:val="none" w:sz="0" w:space="0" w:color="auto"/>
                                <w:left w:val="none" w:sz="0" w:space="0" w:color="auto"/>
                                <w:bottom w:val="none" w:sz="0" w:space="0" w:color="auto"/>
                                <w:right w:val="none" w:sz="0" w:space="0" w:color="auto"/>
                              </w:divBdr>
                              <w:divsChild>
                                <w:div w:id="2129271369">
                                  <w:marLeft w:val="0"/>
                                  <w:marRight w:val="0"/>
                                  <w:marTop w:val="0"/>
                                  <w:marBottom w:val="0"/>
                                  <w:divBdr>
                                    <w:top w:val="none" w:sz="0" w:space="0" w:color="auto"/>
                                    <w:left w:val="none" w:sz="0" w:space="0" w:color="auto"/>
                                    <w:bottom w:val="none" w:sz="0" w:space="0" w:color="auto"/>
                                    <w:right w:val="none" w:sz="0" w:space="0" w:color="auto"/>
                                  </w:divBdr>
                                  <w:divsChild>
                                    <w:div w:id="224462458">
                                      <w:marLeft w:val="0"/>
                                      <w:marRight w:val="0"/>
                                      <w:marTop w:val="0"/>
                                      <w:marBottom w:val="0"/>
                                      <w:divBdr>
                                        <w:top w:val="none" w:sz="0" w:space="0" w:color="auto"/>
                                        <w:left w:val="none" w:sz="0" w:space="0" w:color="auto"/>
                                        <w:bottom w:val="none" w:sz="0" w:space="0" w:color="auto"/>
                                        <w:right w:val="none" w:sz="0" w:space="0" w:color="auto"/>
                                      </w:divBdr>
                                      <w:divsChild>
                                        <w:div w:id="1046641366">
                                          <w:marLeft w:val="0"/>
                                          <w:marRight w:val="0"/>
                                          <w:marTop w:val="0"/>
                                          <w:marBottom w:val="0"/>
                                          <w:divBdr>
                                            <w:top w:val="none" w:sz="0" w:space="0" w:color="auto"/>
                                            <w:left w:val="none" w:sz="0" w:space="0" w:color="auto"/>
                                            <w:bottom w:val="none" w:sz="0" w:space="0" w:color="auto"/>
                                            <w:right w:val="none" w:sz="0" w:space="0" w:color="auto"/>
                                          </w:divBdr>
                                          <w:divsChild>
                                            <w:div w:id="54594395">
                                              <w:marLeft w:val="0"/>
                                              <w:marRight w:val="0"/>
                                              <w:marTop w:val="0"/>
                                              <w:marBottom w:val="0"/>
                                              <w:divBdr>
                                                <w:top w:val="none" w:sz="0" w:space="0" w:color="auto"/>
                                                <w:left w:val="none" w:sz="0" w:space="0" w:color="auto"/>
                                                <w:bottom w:val="none" w:sz="0" w:space="0" w:color="auto"/>
                                                <w:right w:val="none" w:sz="0" w:space="0" w:color="auto"/>
                                              </w:divBdr>
                                              <w:divsChild>
                                                <w:div w:id="2023706456">
                                                  <w:marLeft w:val="0"/>
                                                  <w:marRight w:val="0"/>
                                                  <w:marTop w:val="0"/>
                                                  <w:marBottom w:val="0"/>
                                                  <w:divBdr>
                                                    <w:top w:val="none" w:sz="0" w:space="0" w:color="auto"/>
                                                    <w:left w:val="none" w:sz="0" w:space="0" w:color="auto"/>
                                                    <w:bottom w:val="none" w:sz="0" w:space="0" w:color="auto"/>
                                                    <w:right w:val="none" w:sz="0" w:space="0" w:color="auto"/>
                                                  </w:divBdr>
                                                  <w:divsChild>
                                                    <w:div w:id="1911111274">
                                                      <w:marLeft w:val="0"/>
                                                      <w:marRight w:val="0"/>
                                                      <w:marTop w:val="0"/>
                                                      <w:marBottom w:val="0"/>
                                                      <w:divBdr>
                                                        <w:top w:val="none" w:sz="0" w:space="0" w:color="auto"/>
                                                        <w:left w:val="none" w:sz="0" w:space="0" w:color="auto"/>
                                                        <w:bottom w:val="none" w:sz="0" w:space="0" w:color="auto"/>
                                                        <w:right w:val="none" w:sz="0" w:space="0" w:color="auto"/>
                                                      </w:divBdr>
                                                      <w:divsChild>
                                                        <w:div w:id="1832596590">
                                                          <w:marLeft w:val="0"/>
                                                          <w:marRight w:val="0"/>
                                                          <w:marTop w:val="0"/>
                                                          <w:marBottom w:val="0"/>
                                                          <w:divBdr>
                                                            <w:top w:val="none" w:sz="0" w:space="0" w:color="auto"/>
                                                            <w:left w:val="none" w:sz="0" w:space="0" w:color="auto"/>
                                                            <w:bottom w:val="none" w:sz="0" w:space="0" w:color="auto"/>
                                                            <w:right w:val="none" w:sz="0" w:space="0" w:color="auto"/>
                                                          </w:divBdr>
                                                          <w:divsChild>
                                                            <w:div w:id="611715783">
                                                              <w:marLeft w:val="0"/>
                                                              <w:marRight w:val="0"/>
                                                              <w:marTop w:val="0"/>
                                                              <w:marBottom w:val="0"/>
                                                              <w:divBdr>
                                                                <w:top w:val="none" w:sz="0" w:space="0" w:color="auto"/>
                                                                <w:left w:val="none" w:sz="0" w:space="0" w:color="auto"/>
                                                                <w:bottom w:val="none" w:sz="0" w:space="0" w:color="auto"/>
                                                                <w:right w:val="none" w:sz="0" w:space="0" w:color="auto"/>
                                                              </w:divBdr>
                                                              <w:divsChild>
                                                                <w:div w:id="816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3613055">
      <w:bodyDiv w:val="1"/>
      <w:marLeft w:val="0"/>
      <w:marRight w:val="0"/>
      <w:marTop w:val="0"/>
      <w:marBottom w:val="0"/>
      <w:divBdr>
        <w:top w:val="none" w:sz="0" w:space="0" w:color="auto"/>
        <w:left w:val="none" w:sz="0" w:space="0" w:color="auto"/>
        <w:bottom w:val="none" w:sz="0" w:space="0" w:color="auto"/>
        <w:right w:val="none" w:sz="0" w:space="0" w:color="auto"/>
      </w:divBdr>
      <w:divsChild>
        <w:div w:id="908273580">
          <w:marLeft w:val="0"/>
          <w:marRight w:val="0"/>
          <w:marTop w:val="100"/>
          <w:marBottom w:val="100"/>
          <w:divBdr>
            <w:top w:val="none" w:sz="0" w:space="0" w:color="auto"/>
            <w:left w:val="none" w:sz="0" w:space="0" w:color="auto"/>
            <w:bottom w:val="none" w:sz="0" w:space="0" w:color="auto"/>
            <w:right w:val="none" w:sz="0" w:space="0" w:color="auto"/>
          </w:divBdr>
          <w:divsChild>
            <w:div w:id="534007521">
              <w:marLeft w:val="0"/>
              <w:marRight w:val="0"/>
              <w:marTop w:val="0"/>
              <w:marBottom w:val="0"/>
              <w:divBdr>
                <w:top w:val="none" w:sz="0" w:space="0" w:color="auto"/>
                <w:left w:val="none" w:sz="0" w:space="0" w:color="auto"/>
                <w:bottom w:val="none" w:sz="0" w:space="0" w:color="auto"/>
                <w:right w:val="none" w:sz="0" w:space="0" w:color="auto"/>
              </w:divBdr>
              <w:divsChild>
                <w:div w:id="670989905">
                  <w:marLeft w:val="0"/>
                  <w:marRight w:val="0"/>
                  <w:marTop w:val="0"/>
                  <w:marBottom w:val="0"/>
                  <w:divBdr>
                    <w:top w:val="none" w:sz="0" w:space="0" w:color="auto"/>
                    <w:left w:val="none" w:sz="0" w:space="0" w:color="auto"/>
                    <w:bottom w:val="none" w:sz="0" w:space="0" w:color="auto"/>
                    <w:right w:val="none" w:sz="0" w:space="0" w:color="auto"/>
                  </w:divBdr>
                  <w:divsChild>
                    <w:div w:id="1633706789">
                      <w:marLeft w:val="0"/>
                      <w:marRight w:val="0"/>
                      <w:marTop w:val="0"/>
                      <w:marBottom w:val="0"/>
                      <w:divBdr>
                        <w:top w:val="none" w:sz="0" w:space="0" w:color="auto"/>
                        <w:left w:val="none" w:sz="0" w:space="0" w:color="auto"/>
                        <w:bottom w:val="none" w:sz="0" w:space="0" w:color="auto"/>
                        <w:right w:val="none" w:sz="0" w:space="0" w:color="auto"/>
                      </w:divBdr>
                      <w:divsChild>
                        <w:div w:id="638920085">
                          <w:marLeft w:val="0"/>
                          <w:marRight w:val="0"/>
                          <w:marTop w:val="0"/>
                          <w:marBottom w:val="0"/>
                          <w:divBdr>
                            <w:top w:val="none" w:sz="0" w:space="0" w:color="auto"/>
                            <w:left w:val="none" w:sz="0" w:space="0" w:color="auto"/>
                            <w:bottom w:val="none" w:sz="0" w:space="0" w:color="auto"/>
                            <w:right w:val="none" w:sz="0" w:space="0" w:color="auto"/>
                          </w:divBdr>
                          <w:divsChild>
                            <w:div w:id="200020978">
                              <w:marLeft w:val="0"/>
                              <w:marRight w:val="0"/>
                              <w:marTop w:val="0"/>
                              <w:marBottom w:val="0"/>
                              <w:divBdr>
                                <w:top w:val="none" w:sz="0" w:space="0" w:color="auto"/>
                                <w:left w:val="none" w:sz="0" w:space="0" w:color="auto"/>
                                <w:bottom w:val="none" w:sz="0" w:space="0" w:color="auto"/>
                                <w:right w:val="none" w:sz="0" w:space="0" w:color="auto"/>
                              </w:divBdr>
                              <w:divsChild>
                                <w:div w:id="463237655">
                                  <w:marLeft w:val="0"/>
                                  <w:marRight w:val="0"/>
                                  <w:marTop w:val="100"/>
                                  <w:marBottom w:val="100"/>
                                  <w:divBdr>
                                    <w:top w:val="none" w:sz="0" w:space="0" w:color="auto"/>
                                    <w:left w:val="none" w:sz="0" w:space="0" w:color="auto"/>
                                    <w:bottom w:val="none" w:sz="0" w:space="0" w:color="auto"/>
                                    <w:right w:val="none" w:sz="0" w:space="0" w:color="auto"/>
                                  </w:divBdr>
                                  <w:divsChild>
                                    <w:div w:id="2110541954">
                                      <w:marLeft w:val="0"/>
                                      <w:marRight w:val="0"/>
                                      <w:marTop w:val="0"/>
                                      <w:marBottom w:val="0"/>
                                      <w:divBdr>
                                        <w:top w:val="none" w:sz="0" w:space="0" w:color="auto"/>
                                        <w:left w:val="none" w:sz="0" w:space="0" w:color="auto"/>
                                        <w:bottom w:val="none" w:sz="0" w:space="0" w:color="auto"/>
                                        <w:right w:val="none" w:sz="0" w:space="0" w:color="auto"/>
                                      </w:divBdr>
                                      <w:divsChild>
                                        <w:div w:id="47846912">
                                          <w:marLeft w:val="0"/>
                                          <w:marRight w:val="0"/>
                                          <w:marTop w:val="0"/>
                                          <w:marBottom w:val="180"/>
                                          <w:divBdr>
                                            <w:top w:val="dashed" w:sz="12" w:space="2" w:color="D0D0D0"/>
                                            <w:left w:val="dashed" w:sz="12" w:space="2" w:color="D0D0D0"/>
                                            <w:bottom w:val="dashed" w:sz="12" w:space="2" w:color="D0D0D0"/>
                                            <w:right w:val="dashed" w:sz="12" w:space="2" w:color="D0D0D0"/>
                                          </w:divBdr>
                                          <w:divsChild>
                                            <w:div w:id="1009403328">
                                              <w:marLeft w:val="0"/>
                                              <w:marRight w:val="0"/>
                                              <w:marTop w:val="0"/>
                                              <w:marBottom w:val="0"/>
                                              <w:divBdr>
                                                <w:top w:val="none" w:sz="0" w:space="0" w:color="auto"/>
                                                <w:left w:val="none" w:sz="0" w:space="0" w:color="auto"/>
                                                <w:bottom w:val="none" w:sz="0" w:space="0" w:color="auto"/>
                                                <w:right w:val="none" w:sz="0" w:space="0" w:color="auto"/>
                                              </w:divBdr>
                                              <w:divsChild>
                                                <w:div w:id="661003107">
                                                  <w:marLeft w:val="0"/>
                                                  <w:marRight w:val="0"/>
                                                  <w:marTop w:val="0"/>
                                                  <w:marBottom w:val="0"/>
                                                  <w:divBdr>
                                                    <w:top w:val="none" w:sz="0" w:space="0" w:color="auto"/>
                                                    <w:left w:val="none" w:sz="0" w:space="0" w:color="auto"/>
                                                    <w:bottom w:val="none" w:sz="0" w:space="0" w:color="auto"/>
                                                    <w:right w:val="none" w:sz="0" w:space="0" w:color="auto"/>
                                                  </w:divBdr>
                                                  <w:divsChild>
                                                    <w:div w:id="551694874">
                                                      <w:marLeft w:val="0"/>
                                                      <w:marRight w:val="0"/>
                                                      <w:marTop w:val="0"/>
                                                      <w:marBottom w:val="0"/>
                                                      <w:divBdr>
                                                        <w:top w:val="none" w:sz="0" w:space="0" w:color="auto"/>
                                                        <w:left w:val="none" w:sz="0" w:space="0" w:color="auto"/>
                                                        <w:bottom w:val="none" w:sz="0" w:space="0" w:color="auto"/>
                                                        <w:right w:val="none" w:sz="0" w:space="0" w:color="auto"/>
                                                      </w:divBdr>
                                                      <w:divsChild>
                                                        <w:div w:id="10256000">
                                                          <w:marLeft w:val="0"/>
                                                          <w:marRight w:val="0"/>
                                                          <w:marTop w:val="0"/>
                                                          <w:marBottom w:val="0"/>
                                                          <w:divBdr>
                                                            <w:top w:val="none" w:sz="0" w:space="0" w:color="auto"/>
                                                            <w:left w:val="none" w:sz="0" w:space="0" w:color="auto"/>
                                                            <w:bottom w:val="none" w:sz="0" w:space="0" w:color="auto"/>
                                                            <w:right w:val="none" w:sz="0" w:space="0" w:color="auto"/>
                                                          </w:divBdr>
                                                          <w:divsChild>
                                                            <w:div w:id="1613318870">
                                                              <w:marLeft w:val="0"/>
                                                              <w:marRight w:val="0"/>
                                                              <w:marTop w:val="0"/>
                                                              <w:marBottom w:val="0"/>
                                                              <w:divBdr>
                                                                <w:top w:val="none" w:sz="0" w:space="0" w:color="auto"/>
                                                                <w:left w:val="none" w:sz="0" w:space="0" w:color="auto"/>
                                                                <w:bottom w:val="none" w:sz="0" w:space="0" w:color="auto"/>
                                                                <w:right w:val="none" w:sz="0" w:space="0" w:color="auto"/>
                                                              </w:divBdr>
                                                              <w:divsChild>
                                                                <w:div w:id="1145468655">
                                                                  <w:marLeft w:val="0"/>
                                                                  <w:marRight w:val="0"/>
                                                                  <w:marTop w:val="0"/>
                                                                  <w:marBottom w:val="0"/>
                                                                  <w:divBdr>
                                                                    <w:top w:val="none" w:sz="0" w:space="0" w:color="auto"/>
                                                                    <w:left w:val="none" w:sz="0" w:space="0" w:color="auto"/>
                                                                    <w:bottom w:val="none" w:sz="0" w:space="0" w:color="auto"/>
                                                                    <w:right w:val="none" w:sz="0" w:space="0" w:color="auto"/>
                                                                  </w:divBdr>
                                                                  <w:divsChild>
                                                                    <w:div w:id="1242368503">
                                                                      <w:marLeft w:val="0"/>
                                                                      <w:marRight w:val="0"/>
                                                                      <w:marTop w:val="0"/>
                                                                      <w:marBottom w:val="180"/>
                                                                      <w:divBdr>
                                                                        <w:top w:val="dashed" w:sz="12" w:space="2" w:color="D0D0D0"/>
                                                                        <w:left w:val="dashed" w:sz="12" w:space="2" w:color="D0D0D0"/>
                                                                        <w:bottom w:val="dashed" w:sz="12" w:space="2" w:color="D0D0D0"/>
                                                                        <w:right w:val="dashed" w:sz="12" w:space="2" w:color="D0D0D0"/>
                                                                      </w:divBdr>
                                                                      <w:divsChild>
                                                                        <w:div w:id="1842086931">
                                                                          <w:marLeft w:val="0"/>
                                                                          <w:marRight w:val="0"/>
                                                                          <w:marTop w:val="0"/>
                                                                          <w:marBottom w:val="0"/>
                                                                          <w:divBdr>
                                                                            <w:top w:val="none" w:sz="0" w:space="0" w:color="auto"/>
                                                                            <w:left w:val="none" w:sz="0" w:space="0" w:color="auto"/>
                                                                            <w:bottom w:val="none" w:sz="0" w:space="0" w:color="auto"/>
                                                                            <w:right w:val="none" w:sz="0" w:space="0" w:color="auto"/>
                                                                          </w:divBdr>
                                                                          <w:divsChild>
                                                                            <w:div w:id="382363101">
                                                                              <w:marLeft w:val="0"/>
                                                                              <w:marRight w:val="0"/>
                                                                              <w:marTop w:val="0"/>
                                                                              <w:marBottom w:val="0"/>
                                                                              <w:divBdr>
                                                                                <w:top w:val="none" w:sz="0" w:space="0" w:color="auto"/>
                                                                                <w:left w:val="none" w:sz="0" w:space="0" w:color="auto"/>
                                                                                <w:bottom w:val="none" w:sz="0" w:space="0" w:color="auto"/>
                                                                                <w:right w:val="none" w:sz="0" w:space="0" w:color="auto"/>
                                                                              </w:divBdr>
                                                                              <w:divsChild>
                                                                                <w:div w:id="735131496">
                                                                                  <w:marLeft w:val="0"/>
                                                                                  <w:marRight w:val="0"/>
                                                                                  <w:marTop w:val="0"/>
                                                                                  <w:marBottom w:val="0"/>
                                                                                  <w:divBdr>
                                                                                    <w:top w:val="none" w:sz="0" w:space="0" w:color="auto"/>
                                                                                    <w:left w:val="none" w:sz="0" w:space="0" w:color="auto"/>
                                                                                    <w:bottom w:val="none" w:sz="0" w:space="0" w:color="auto"/>
                                                                                    <w:right w:val="none" w:sz="0" w:space="0" w:color="auto"/>
                                                                                  </w:divBdr>
                                                                                  <w:divsChild>
                                                                                    <w:div w:id="1234895713">
                                                                                      <w:marLeft w:val="0"/>
                                                                                      <w:marRight w:val="0"/>
                                                                                      <w:marTop w:val="0"/>
                                                                                      <w:marBottom w:val="0"/>
                                                                                      <w:divBdr>
                                                                                        <w:top w:val="none" w:sz="0" w:space="0" w:color="auto"/>
                                                                                        <w:left w:val="none" w:sz="0" w:space="0" w:color="auto"/>
                                                                                        <w:bottom w:val="none" w:sz="0" w:space="0" w:color="auto"/>
                                                                                        <w:right w:val="none" w:sz="0" w:space="0" w:color="auto"/>
                                                                                      </w:divBdr>
                                                                                      <w:divsChild>
                                                                                        <w:div w:id="23948728">
                                                                                          <w:marLeft w:val="0"/>
                                                                                          <w:marRight w:val="0"/>
                                                                                          <w:marTop w:val="0"/>
                                                                                          <w:marBottom w:val="0"/>
                                                                                          <w:divBdr>
                                                                                            <w:top w:val="none" w:sz="0" w:space="0" w:color="auto"/>
                                                                                            <w:left w:val="none" w:sz="0" w:space="0" w:color="auto"/>
                                                                                            <w:bottom w:val="none" w:sz="0" w:space="0" w:color="auto"/>
                                                                                            <w:right w:val="none" w:sz="0" w:space="0" w:color="auto"/>
                                                                                          </w:divBdr>
                                                                                          <w:divsChild>
                                                                                            <w:div w:id="452361585">
                                                                                              <w:marLeft w:val="0"/>
                                                                                              <w:marRight w:val="0"/>
                                                                                              <w:marTop w:val="0"/>
                                                                                              <w:marBottom w:val="0"/>
                                                                                              <w:divBdr>
                                                                                                <w:top w:val="none" w:sz="0" w:space="0" w:color="auto"/>
                                                                                                <w:left w:val="none" w:sz="0" w:space="0" w:color="auto"/>
                                                                                                <w:bottom w:val="none" w:sz="0" w:space="0" w:color="auto"/>
                                                                                                <w:right w:val="none" w:sz="0" w:space="0" w:color="auto"/>
                                                                                              </w:divBdr>
                                                                                              <w:divsChild>
                                                                                                <w:div w:id="1260257931">
                                                                                                  <w:marLeft w:val="0"/>
                                                                                                  <w:marRight w:val="0"/>
                                                                                                  <w:marTop w:val="0"/>
                                                                                                  <w:marBottom w:val="0"/>
                                                                                                  <w:divBdr>
                                                                                                    <w:top w:val="none" w:sz="0" w:space="0" w:color="auto"/>
                                                                                                    <w:left w:val="none" w:sz="0" w:space="0" w:color="auto"/>
                                                                                                    <w:bottom w:val="none" w:sz="0" w:space="0" w:color="auto"/>
                                                                                                    <w:right w:val="none" w:sz="0" w:space="0" w:color="auto"/>
                                                                                                  </w:divBdr>
                                                                                                  <w:divsChild>
                                                                                                    <w:div w:id="2038694797">
                                                                                                      <w:marLeft w:val="0"/>
                                                                                                      <w:marRight w:val="0"/>
                                                                                                      <w:marTop w:val="0"/>
                                                                                                      <w:marBottom w:val="180"/>
                                                                                                      <w:divBdr>
                                                                                                        <w:top w:val="dashed" w:sz="12" w:space="2" w:color="D0D0D0"/>
                                                                                                        <w:left w:val="dashed" w:sz="12" w:space="2" w:color="D0D0D0"/>
                                                                                                        <w:bottom w:val="dashed" w:sz="12" w:space="2" w:color="D0D0D0"/>
                                                                                                        <w:right w:val="dashed" w:sz="12" w:space="2" w:color="D0D0D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uidance/local-regulation-primary-author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lincs.gov.uk/planning-and-environment/environmental-health/food-safety/food-safety-business-ad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rthlincs.gov.uk/planning-and-environment/environmental-health/food-safety/food-safety-business-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hants.gov.uk/complaint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northlincs.gov.uk/planning-and-environment/environmental-health/food-safety/food-safety-business-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FACC-6428-4ADF-8F02-41639337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10452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Regulatory Services</vt:lpstr>
    </vt:vector>
  </TitlesOfParts>
  <Company>nlc</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Services</dc:title>
  <dc:creator>Trading Standards</dc:creator>
  <cp:lastModifiedBy>Anna Ying</cp:lastModifiedBy>
  <cp:revision>2</cp:revision>
  <cp:lastPrinted>2017-12-18T15:51:00Z</cp:lastPrinted>
  <dcterms:created xsi:type="dcterms:W3CDTF">2018-08-17T10:31:00Z</dcterms:created>
  <dcterms:modified xsi:type="dcterms:W3CDTF">2018-08-17T10:31:00Z</dcterms:modified>
</cp:coreProperties>
</file>